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3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4"/>
        <w:gridCol w:w="8137"/>
      </w:tblGrid>
      <w:tr w:rsidR="007070D2" w:rsidRPr="00D33070" w14:paraId="6E1FE37B" w14:textId="77777777" w:rsidTr="00852B7B">
        <w:tc>
          <w:tcPr>
            <w:tcW w:w="1894" w:type="dxa"/>
            <w:shd w:val="clear" w:color="auto" w:fill="F2F2F2"/>
          </w:tcPr>
          <w:p w14:paraId="0FB8DF48" w14:textId="77777777" w:rsidR="007070D2" w:rsidRPr="00F468FE" w:rsidRDefault="007070D2" w:rsidP="007910BE">
            <w:pPr>
              <w:keepNext/>
              <w:widowControl/>
              <w:suppressAutoHyphens w:val="0"/>
              <w:rPr>
                <w:rFonts w:ascii="Arial" w:eastAsia="Times New Roman" w:hAnsi="Arial" w:cs="Arial"/>
                <w:b/>
                <w:bCs/>
                <w:sz w:val="20"/>
                <w:szCs w:val="20"/>
                <w:lang w:eastAsia="ar-SA" w:bidi="ar-SA"/>
              </w:rPr>
            </w:pPr>
          </w:p>
          <w:p w14:paraId="425A9264" w14:textId="77777777" w:rsidR="007070D2" w:rsidRDefault="007070D2" w:rsidP="007910BE">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NAZIV PROGRAMA:</w:t>
            </w:r>
          </w:p>
          <w:p w14:paraId="27AED9E0" w14:textId="77777777" w:rsidR="007070D2" w:rsidRPr="00D8709F" w:rsidRDefault="007070D2" w:rsidP="007910BE">
            <w:pPr>
              <w:keepNext/>
              <w:widowControl/>
              <w:suppressAutoHyphens w:val="0"/>
              <w:rPr>
                <w:rFonts w:ascii="Arial" w:eastAsia="Times New Roman" w:hAnsi="Arial" w:cs="Arial"/>
                <w:b/>
                <w:bCs/>
                <w:sz w:val="20"/>
                <w:szCs w:val="20"/>
                <w:lang w:eastAsia="ar-SA" w:bidi="ar-SA"/>
              </w:rPr>
            </w:pPr>
          </w:p>
        </w:tc>
        <w:tc>
          <w:tcPr>
            <w:tcW w:w="8137" w:type="dxa"/>
            <w:shd w:val="clear" w:color="auto" w:fill="F2F2F2"/>
          </w:tcPr>
          <w:p w14:paraId="79E92E27" w14:textId="77777777" w:rsidR="007070D2" w:rsidRDefault="007070D2" w:rsidP="007910BE">
            <w:pPr>
              <w:rPr>
                <w:rFonts w:ascii="Arial" w:hAnsi="Arial" w:cs="Arial"/>
                <w:b/>
              </w:rPr>
            </w:pPr>
          </w:p>
          <w:p w14:paraId="019C8ED3" w14:textId="77777777" w:rsidR="007070D2" w:rsidRPr="00D33070" w:rsidRDefault="00820047" w:rsidP="007910BE">
            <w:pPr>
              <w:rPr>
                <w:rFonts w:ascii="Arial" w:hAnsi="Arial" w:cs="Arial"/>
                <w:b/>
              </w:rPr>
            </w:pPr>
            <w:r>
              <w:rPr>
                <w:rFonts w:ascii="Arial" w:hAnsi="Arial" w:cs="Arial"/>
                <w:b/>
              </w:rPr>
              <w:t>Razvoj lovstva</w:t>
            </w:r>
          </w:p>
        </w:tc>
      </w:tr>
      <w:tr w:rsidR="007070D2" w:rsidRPr="00F468FE" w14:paraId="75B8D9C6" w14:textId="77777777" w:rsidTr="00852B7B">
        <w:tc>
          <w:tcPr>
            <w:tcW w:w="1894" w:type="dxa"/>
            <w:shd w:val="clear" w:color="auto" w:fill="auto"/>
          </w:tcPr>
          <w:p w14:paraId="5866D3AE" w14:textId="77777777" w:rsidR="007070D2" w:rsidRPr="00F468FE" w:rsidRDefault="007070D2" w:rsidP="007910BE">
            <w:pPr>
              <w:keepNext/>
              <w:widowControl/>
              <w:suppressAutoHyphens w:val="0"/>
              <w:rPr>
                <w:rFonts w:ascii="Arial" w:eastAsia="Times New Roman" w:hAnsi="Arial" w:cs="Arial"/>
                <w:b/>
                <w:bCs/>
                <w:sz w:val="20"/>
                <w:szCs w:val="20"/>
                <w:lang w:eastAsia="ar-SA" w:bidi="ar-SA"/>
              </w:rPr>
            </w:pPr>
          </w:p>
          <w:p w14:paraId="7BD39219" w14:textId="77777777" w:rsidR="007070D2" w:rsidRPr="00F468FE" w:rsidRDefault="007070D2" w:rsidP="007910BE">
            <w:pPr>
              <w:keepNext/>
              <w:widowControl/>
              <w:suppressAutoHyphens w:val="0"/>
              <w:rPr>
                <w:rFonts w:ascii="Arial" w:eastAsia="Times New Roman" w:hAnsi="Arial" w:cs="Arial"/>
                <w:b/>
                <w:bCs/>
                <w:sz w:val="20"/>
                <w:szCs w:val="20"/>
                <w:lang w:eastAsia="ar-SA" w:bidi="ar-SA"/>
              </w:rPr>
            </w:pPr>
            <w:r w:rsidRPr="00F468FE">
              <w:rPr>
                <w:rFonts w:ascii="Arial" w:eastAsia="Times New Roman" w:hAnsi="Arial" w:cs="Arial"/>
                <w:b/>
                <w:bCs/>
                <w:sz w:val="20"/>
                <w:szCs w:val="20"/>
                <w:lang w:eastAsia="ar-SA" w:bidi="ar-SA"/>
              </w:rPr>
              <w:t>CILJ PROGRAMA:</w:t>
            </w:r>
          </w:p>
        </w:tc>
        <w:tc>
          <w:tcPr>
            <w:tcW w:w="8137" w:type="dxa"/>
            <w:shd w:val="clear" w:color="auto" w:fill="auto"/>
          </w:tcPr>
          <w:p w14:paraId="7E98CBC1" w14:textId="77777777" w:rsidR="008E6B1B" w:rsidRDefault="008E6B1B" w:rsidP="00852B7B">
            <w:pPr>
              <w:jc w:val="both"/>
              <w:rPr>
                <w:rFonts w:ascii="Arial" w:hAnsi="Arial" w:cs="Arial"/>
                <w:sz w:val="20"/>
                <w:szCs w:val="20"/>
              </w:rPr>
            </w:pPr>
          </w:p>
          <w:p w14:paraId="46CDA2EC" w14:textId="77777777" w:rsidR="007070D2" w:rsidRDefault="00820047" w:rsidP="00852B7B">
            <w:pPr>
              <w:jc w:val="both"/>
              <w:rPr>
                <w:rFonts w:ascii="Arial" w:hAnsi="Arial" w:cs="Arial"/>
                <w:sz w:val="20"/>
                <w:szCs w:val="20"/>
              </w:rPr>
            </w:pPr>
            <w:r>
              <w:rPr>
                <w:rFonts w:ascii="Arial" w:hAnsi="Arial" w:cs="Arial"/>
                <w:sz w:val="20"/>
                <w:szCs w:val="20"/>
              </w:rPr>
              <w:t>Ovim Programom potiče se dobro gospodarenje lovištima i razvoj lovstva na području Sisačko-moslavačke županije, na čijem prostoru je uspostavljeno ukupno 28 državnih i 38 zajedničkih lovišta.</w:t>
            </w:r>
          </w:p>
          <w:p w14:paraId="59F022A8" w14:textId="77777777" w:rsidR="008E6B1B" w:rsidRDefault="008E6B1B" w:rsidP="00852B7B">
            <w:pPr>
              <w:jc w:val="both"/>
              <w:rPr>
                <w:rFonts w:ascii="Arial" w:hAnsi="Arial" w:cs="Arial"/>
                <w:sz w:val="20"/>
                <w:szCs w:val="20"/>
              </w:rPr>
            </w:pPr>
          </w:p>
          <w:p w14:paraId="6C6E6896" w14:textId="77777777" w:rsidR="00820047" w:rsidRDefault="00820047" w:rsidP="00852B7B">
            <w:pPr>
              <w:jc w:val="both"/>
              <w:rPr>
                <w:rFonts w:ascii="Arial" w:hAnsi="Arial" w:cs="Arial"/>
                <w:sz w:val="20"/>
                <w:szCs w:val="20"/>
              </w:rPr>
            </w:pPr>
            <w:r>
              <w:rPr>
                <w:rFonts w:ascii="Arial" w:hAnsi="Arial" w:cs="Arial"/>
                <w:sz w:val="20"/>
                <w:szCs w:val="20"/>
              </w:rPr>
              <w:t xml:space="preserve">Cilj ovog Programa je unapređenje cjelokupnog stanja u lovištima, kako na planu biološke i ekološke ravnoteže prirodnog staništa i matičnog fonda autohtone divljači i ostalih životinjskih vrsta, lovnogospodarskih </w:t>
            </w:r>
            <w:r w:rsidR="008E6B1B">
              <w:rPr>
                <w:rFonts w:ascii="Arial" w:hAnsi="Arial" w:cs="Arial"/>
                <w:sz w:val="20"/>
                <w:szCs w:val="20"/>
              </w:rPr>
              <w:t>i lovnotehničkih objekata, mjera za sprečavanje širenja zaraznih bolesti, razvoj</w:t>
            </w:r>
            <w:r w:rsidR="000D686F">
              <w:rPr>
                <w:rFonts w:ascii="Arial" w:hAnsi="Arial" w:cs="Arial"/>
                <w:sz w:val="20"/>
                <w:szCs w:val="20"/>
              </w:rPr>
              <w:t>a</w:t>
            </w:r>
            <w:r w:rsidR="008E6B1B">
              <w:rPr>
                <w:rFonts w:ascii="Arial" w:hAnsi="Arial" w:cs="Arial"/>
                <w:sz w:val="20"/>
                <w:szCs w:val="20"/>
              </w:rPr>
              <w:t xml:space="preserve"> lovnog turizma, propisanog skladištenja i prometa divljači, tako i na planu nabave potrebnih sredstava i poduzimanje svih mjera zaštite od šteta koje divljač prouzroči u lovištima.</w:t>
            </w:r>
          </w:p>
          <w:p w14:paraId="62AF2F5C" w14:textId="77777777" w:rsidR="007070D2" w:rsidRPr="00F468FE" w:rsidRDefault="007070D2" w:rsidP="00852B7B">
            <w:pPr>
              <w:jc w:val="both"/>
              <w:rPr>
                <w:rFonts w:ascii="Arial" w:hAnsi="Arial" w:cs="Arial"/>
                <w:sz w:val="20"/>
                <w:szCs w:val="20"/>
              </w:rPr>
            </w:pPr>
          </w:p>
        </w:tc>
      </w:tr>
      <w:tr w:rsidR="007070D2" w:rsidRPr="00156733" w14:paraId="382E0E01" w14:textId="77777777" w:rsidTr="00852B7B">
        <w:trPr>
          <w:trHeight w:val="1069"/>
        </w:trPr>
        <w:tc>
          <w:tcPr>
            <w:tcW w:w="1894" w:type="dxa"/>
            <w:shd w:val="clear" w:color="auto" w:fill="auto"/>
          </w:tcPr>
          <w:p w14:paraId="4F877CB6" w14:textId="77777777" w:rsidR="00852B7B" w:rsidRDefault="00852B7B" w:rsidP="007910BE">
            <w:pPr>
              <w:keepNext/>
              <w:widowControl/>
              <w:suppressAutoHyphens w:val="0"/>
              <w:rPr>
                <w:rFonts w:ascii="Arial" w:eastAsia="Times New Roman" w:hAnsi="Arial" w:cs="Arial"/>
                <w:b/>
                <w:bCs/>
                <w:sz w:val="20"/>
                <w:szCs w:val="20"/>
                <w:lang w:eastAsia="ar-SA" w:bidi="ar-SA"/>
              </w:rPr>
            </w:pPr>
          </w:p>
          <w:p w14:paraId="1BC82EA8" w14:textId="77777777" w:rsidR="007070D2" w:rsidRPr="00F468FE" w:rsidRDefault="004B0E30" w:rsidP="007910BE">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POKAZATELJI USPJEŠNOSTI PROGRAMA</w:t>
            </w:r>
            <w:r w:rsidR="004C0A63">
              <w:rPr>
                <w:rFonts w:ascii="Arial" w:eastAsia="Times New Roman" w:hAnsi="Arial" w:cs="Arial"/>
                <w:b/>
                <w:bCs/>
                <w:sz w:val="20"/>
                <w:szCs w:val="20"/>
                <w:lang w:eastAsia="ar-SA" w:bidi="ar-SA"/>
              </w:rPr>
              <w:t>:</w:t>
            </w:r>
            <w:r>
              <w:rPr>
                <w:rFonts w:ascii="Arial" w:eastAsia="Times New Roman" w:hAnsi="Arial" w:cs="Arial"/>
                <w:b/>
                <w:bCs/>
                <w:sz w:val="20"/>
                <w:szCs w:val="20"/>
                <w:lang w:eastAsia="ar-SA" w:bidi="ar-SA"/>
              </w:rPr>
              <w:t xml:space="preserve"> </w:t>
            </w:r>
          </w:p>
        </w:tc>
        <w:tc>
          <w:tcPr>
            <w:tcW w:w="8137" w:type="dxa"/>
            <w:shd w:val="clear" w:color="auto" w:fill="auto"/>
          </w:tcPr>
          <w:p w14:paraId="69B2A305" w14:textId="77777777" w:rsidR="00852B7B" w:rsidRDefault="00852B7B" w:rsidP="00852B7B">
            <w:pPr>
              <w:jc w:val="both"/>
              <w:rPr>
                <w:rFonts w:ascii="Arial" w:hAnsi="Arial" w:cs="Arial"/>
                <w:sz w:val="20"/>
                <w:szCs w:val="20"/>
              </w:rPr>
            </w:pPr>
          </w:p>
          <w:p w14:paraId="0524D54E" w14:textId="77777777" w:rsidR="008E6B1B" w:rsidRDefault="004B0E30" w:rsidP="00852B7B">
            <w:pPr>
              <w:jc w:val="both"/>
              <w:rPr>
                <w:rFonts w:ascii="Arial" w:hAnsi="Arial" w:cs="Arial"/>
                <w:sz w:val="20"/>
                <w:szCs w:val="20"/>
              </w:rPr>
            </w:pPr>
            <w:r>
              <w:rPr>
                <w:rFonts w:ascii="Arial" w:hAnsi="Arial" w:cs="Arial"/>
                <w:sz w:val="20"/>
                <w:szCs w:val="20"/>
              </w:rPr>
              <w:t xml:space="preserve">Pokazatelji uspješnosti </w:t>
            </w:r>
            <w:r w:rsidR="008E6B1B">
              <w:rPr>
                <w:rFonts w:ascii="Arial" w:hAnsi="Arial" w:cs="Arial"/>
                <w:sz w:val="20"/>
                <w:szCs w:val="20"/>
              </w:rPr>
              <w:t xml:space="preserve">provedbe </w:t>
            </w:r>
            <w:r>
              <w:rPr>
                <w:rFonts w:ascii="Arial" w:hAnsi="Arial" w:cs="Arial"/>
                <w:sz w:val="20"/>
                <w:szCs w:val="20"/>
              </w:rPr>
              <w:t xml:space="preserve">Programa </w:t>
            </w:r>
            <w:r w:rsidR="008E6B1B">
              <w:rPr>
                <w:rFonts w:ascii="Arial" w:hAnsi="Arial" w:cs="Arial"/>
                <w:sz w:val="20"/>
                <w:szCs w:val="20"/>
              </w:rPr>
              <w:t>utvrđivat će se kroz indikatore broja korisnika poticajnih sredstava namijenjenih za provedbu istog, a koja će Sisačko-moslavačka županija dodjeljivati putem provedenog Javnog poziva, k</w:t>
            </w:r>
            <w:r w:rsidR="00D0630A">
              <w:rPr>
                <w:rFonts w:ascii="Arial" w:hAnsi="Arial" w:cs="Arial"/>
                <w:sz w:val="20"/>
                <w:szCs w:val="20"/>
              </w:rPr>
              <w:t>ao i b</w:t>
            </w:r>
            <w:r w:rsidR="008E6B1B">
              <w:rPr>
                <w:rFonts w:ascii="Arial" w:hAnsi="Arial" w:cs="Arial"/>
                <w:sz w:val="20"/>
                <w:szCs w:val="20"/>
              </w:rPr>
              <w:t>r</w:t>
            </w:r>
            <w:r w:rsidR="00D0630A">
              <w:rPr>
                <w:rFonts w:ascii="Arial" w:hAnsi="Arial" w:cs="Arial"/>
                <w:sz w:val="20"/>
                <w:szCs w:val="20"/>
              </w:rPr>
              <w:t>o</w:t>
            </w:r>
            <w:r w:rsidR="008E6B1B">
              <w:rPr>
                <w:rFonts w:ascii="Arial" w:hAnsi="Arial" w:cs="Arial"/>
                <w:sz w:val="20"/>
                <w:szCs w:val="20"/>
              </w:rPr>
              <w:t xml:space="preserve">ja vlasnika zemljišta bez prava lova kojima će eventualno biti isplaćene naknade za prouzročene štete na tim zemljištima. </w:t>
            </w:r>
          </w:p>
          <w:p w14:paraId="7117C6AF" w14:textId="77777777" w:rsidR="007070D2" w:rsidRPr="00156733" w:rsidRDefault="007070D2" w:rsidP="008E6B1B">
            <w:pPr>
              <w:jc w:val="both"/>
              <w:rPr>
                <w:rFonts w:ascii="Arial" w:hAnsi="Arial" w:cs="Arial"/>
                <w:sz w:val="20"/>
                <w:szCs w:val="20"/>
              </w:rPr>
            </w:pPr>
          </w:p>
        </w:tc>
      </w:tr>
      <w:tr w:rsidR="004C0A63" w:rsidRPr="00156733" w14:paraId="3C8BD57C" w14:textId="77777777" w:rsidTr="00852B7B">
        <w:trPr>
          <w:trHeight w:val="4479"/>
        </w:trPr>
        <w:tc>
          <w:tcPr>
            <w:tcW w:w="1894" w:type="dxa"/>
            <w:shd w:val="clear" w:color="auto" w:fill="auto"/>
          </w:tcPr>
          <w:p w14:paraId="59DBFB87" w14:textId="77777777" w:rsidR="004C0A63" w:rsidRDefault="004C0A63" w:rsidP="007910BE">
            <w:pPr>
              <w:keepNext/>
              <w:rPr>
                <w:rFonts w:ascii="Arial" w:eastAsia="Times New Roman" w:hAnsi="Arial" w:cs="Arial"/>
                <w:b/>
                <w:bCs/>
                <w:sz w:val="20"/>
                <w:szCs w:val="20"/>
                <w:lang w:eastAsia="ar-SA" w:bidi="ar-SA"/>
              </w:rPr>
            </w:pPr>
          </w:p>
          <w:p w14:paraId="674D489A" w14:textId="77777777" w:rsidR="004C0A63" w:rsidRDefault="004C0A63" w:rsidP="007910BE">
            <w:pPr>
              <w:keepNext/>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OPIS PROGRAMA:</w:t>
            </w:r>
          </w:p>
        </w:tc>
        <w:tc>
          <w:tcPr>
            <w:tcW w:w="8137" w:type="dxa"/>
            <w:shd w:val="clear" w:color="auto" w:fill="auto"/>
          </w:tcPr>
          <w:p w14:paraId="1AE71EA1" w14:textId="77777777" w:rsidR="00852B7B" w:rsidRDefault="00852B7B" w:rsidP="007910BE">
            <w:pPr>
              <w:rPr>
                <w:rFonts w:ascii="Arial" w:hAnsi="Arial" w:cs="Arial"/>
                <w:sz w:val="20"/>
                <w:szCs w:val="20"/>
              </w:rPr>
            </w:pPr>
          </w:p>
          <w:p w14:paraId="2F8EC26F" w14:textId="77777777" w:rsidR="008E6B1B" w:rsidRPr="008E6B1B" w:rsidRDefault="008E6B1B" w:rsidP="00852B7B">
            <w:pPr>
              <w:jc w:val="both"/>
              <w:rPr>
                <w:rFonts w:ascii="Arial" w:hAnsi="Arial" w:cs="Arial"/>
                <w:b/>
                <w:sz w:val="20"/>
                <w:szCs w:val="20"/>
              </w:rPr>
            </w:pPr>
            <w:r w:rsidRPr="008E6B1B">
              <w:rPr>
                <w:rFonts w:ascii="Arial" w:hAnsi="Arial" w:cs="Arial"/>
                <w:b/>
                <w:sz w:val="20"/>
                <w:szCs w:val="20"/>
              </w:rPr>
              <w:t>Aktivnost A 10001 Poticanje razvoja lovstva</w:t>
            </w:r>
          </w:p>
          <w:p w14:paraId="12C5DBCB" w14:textId="77777777" w:rsidR="008E6B1B" w:rsidRDefault="008E6B1B" w:rsidP="00852B7B">
            <w:pPr>
              <w:jc w:val="both"/>
              <w:rPr>
                <w:rFonts w:ascii="Arial" w:hAnsi="Arial" w:cs="Arial"/>
                <w:sz w:val="20"/>
                <w:szCs w:val="20"/>
              </w:rPr>
            </w:pPr>
          </w:p>
          <w:p w14:paraId="4B8DA874" w14:textId="77777777" w:rsidR="008E6B1B" w:rsidRDefault="004C0A63" w:rsidP="00852B7B">
            <w:pPr>
              <w:jc w:val="both"/>
              <w:rPr>
                <w:rFonts w:ascii="Arial" w:hAnsi="Arial" w:cs="Arial"/>
                <w:sz w:val="20"/>
                <w:szCs w:val="20"/>
              </w:rPr>
            </w:pPr>
            <w:r>
              <w:rPr>
                <w:rFonts w:ascii="Arial" w:hAnsi="Arial" w:cs="Arial"/>
                <w:sz w:val="20"/>
                <w:szCs w:val="20"/>
              </w:rPr>
              <w:t>Provedba ovog Programa temeljit će se na odredbama</w:t>
            </w:r>
            <w:r w:rsidR="00800355">
              <w:rPr>
                <w:rFonts w:ascii="Arial" w:hAnsi="Arial" w:cs="Arial"/>
                <w:sz w:val="20"/>
                <w:szCs w:val="20"/>
              </w:rPr>
              <w:t xml:space="preserve"> </w:t>
            </w:r>
            <w:r>
              <w:rPr>
                <w:rFonts w:ascii="Arial" w:hAnsi="Arial" w:cs="Arial"/>
                <w:sz w:val="20"/>
                <w:szCs w:val="20"/>
              </w:rPr>
              <w:t>Zakona o</w:t>
            </w:r>
            <w:r w:rsidR="008E6B1B">
              <w:rPr>
                <w:rFonts w:ascii="Arial" w:hAnsi="Arial" w:cs="Arial"/>
                <w:sz w:val="20"/>
                <w:szCs w:val="20"/>
              </w:rPr>
              <w:t xml:space="preserve"> lovstvu (NN 99/18, 32/19, 32/20) te Programa razvoja lovstva na području Sisačko-moslavačke županije u razdoblju 2023.-2027. godine.</w:t>
            </w:r>
          </w:p>
          <w:p w14:paraId="14843C57" w14:textId="77777777" w:rsidR="008E6B1B" w:rsidRDefault="00D0630A" w:rsidP="00852B7B">
            <w:pPr>
              <w:jc w:val="both"/>
              <w:rPr>
                <w:rFonts w:ascii="Arial" w:hAnsi="Arial" w:cs="Arial"/>
                <w:sz w:val="20"/>
                <w:szCs w:val="20"/>
              </w:rPr>
            </w:pPr>
            <w:r>
              <w:rPr>
                <w:rFonts w:ascii="Arial" w:hAnsi="Arial" w:cs="Arial"/>
                <w:sz w:val="20"/>
                <w:szCs w:val="20"/>
              </w:rPr>
              <w:t xml:space="preserve">Proračunska </w:t>
            </w:r>
            <w:r w:rsidR="008E6B1B">
              <w:rPr>
                <w:rFonts w:ascii="Arial" w:hAnsi="Arial" w:cs="Arial"/>
                <w:sz w:val="20"/>
                <w:szCs w:val="20"/>
              </w:rPr>
              <w:t xml:space="preserve">sredstva Sisačko-moslavačke </w:t>
            </w:r>
            <w:r w:rsidR="000D686F">
              <w:rPr>
                <w:rFonts w:ascii="Arial" w:hAnsi="Arial" w:cs="Arial"/>
                <w:sz w:val="20"/>
                <w:szCs w:val="20"/>
              </w:rPr>
              <w:t>županije</w:t>
            </w:r>
            <w:r w:rsidR="008E6B1B">
              <w:rPr>
                <w:rFonts w:ascii="Arial" w:hAnsi="Arial" w:cs="Arial"/>
                <w:sz w:val="20"/>
                <w:szCs w:val="20"/>
              </w:rPr>
              <w:t xml:space="preserve"> za provedbu ovog Programa uprihodovat će se </w:t>
            </w:r>
            <w:r w:rsidR="000D686F">
              <w:rPr>
                <w:rFonts w:ascii="Arial" w:hAnsi="Arial" w:cs="Arial"/>
                <w:sz w:val="20"/>
                <w:szCs w:val="20"/>
              </w:rPr>
              <w:t>kroz</w:t>
            </w:r>
            <w:r w:rsidR="008E6B1B">
              <w:rPr>
                <w:rFonts w:ascii="Arial" w:hAnsi="Arial" w:cs="Arial"/>
                <w:sz w:val="20"/>
                <w:szCs w:val="20"/>
              </w:rPr>
              <w:t xml:space="preserve"> uplaćene lovozakupnine te </w:t>
            </w:r>
            <w:r>
              <w:rPr>
                <w:rFonts w:ascii="Arial" w:hAnsi="Arial" w:cs="Arial"/>
                <w:sz w:val="20"/>
                <w:szCs w:val="20"/>
              </w:rPr>
              <w:t xml:space="preserve">će </w:t>
            </w:r>
            <w:r w:rsidR="008E6B1B">
              <w:rPr>
                <w:rFonts w:ascii="Arial" w:hAnsi="Arial" w:cs="Arial"/>
                <w:sz w:val="20"/>
                <w:szCs w:val="20"/>
              </w:rPr>
              <w:t xml:space="preserve">se kao takva i </w:t>
            </w:r>
            <w:r w:rsidR="000D686F">
              <w:rPr>
                <w:rFonts w:ascii="Arial" w:hAnsi="Arial" w:cs="Arial"/>
                <w:sz w:val="20"/>
                <w:szCs w:val="20"/>
              </w:rPr>
              <w:t>namjenski</w:t>
            </w:r>
            <w:r w:rsidR="008E6B1B">
              <w:rPr>
                <w:rFonts w:ascii="Arial" w:hAnsi="Arial" w:cs="Arial"/>
                <w:sz w:val="20"/>
                <w:szCs w:val="20"/>
              </w:rPr>
              <w:t xml:space="preserve"> </w:t>
            </w:r>
            <w:r>
              <w:rPr>
                <w:rFonts w:ascii="Arial" w:hAnsi="Arial" w:cs="Arial"/>
                <w:sz w:val="20"/>
                <w:szCs w:val="20"/>
              </w:rPr>
              <w:t>utrošiti</w:t>
            </w:r>
            <w:r w:rsidR="008E6B1B">
              <w:rPr>
                <w:rFonts w:ascii="Arial" w:hAnsi="Arial" w:cs="Arial"/>
                <w:sz w:val="20"/>
                <w:szCs w:val="20"/>
              </w:rPr>
              <w:t xml:space="preserve"> u svrhu provedbe Programa.</w:t>
            </w:r>
          </w:p>
          <w:p w14:paraId="300B930C" w14:textId="77777777" w:rsidR="008E6B1B" w:rsidRDefault="008E6B1B" w:rsidP="00852B7B">
            <w:pPr>
              <w:jc w:val="both"/>
              <w:rPr>
                <w:rFonts w:ascii="Arial" w:hAnsi="Arial" w:cs="Arial"/>
                <w:sz w:val="20"/>
                <w:szCs w:val="20"/>
              </w:rPr>
            </w:pPr>
          </w:p>
          <w:p w14:paraId="47150B1A" w14:textId="77777777" w:rsidR="008E6B1B" w:rsidRDefault="008E6B1B" w:rsidP="00852B7B">
            <w:pPr>
              <w:jc w:val="both"/>
              <w:rPr>
                <w:rFonts w:ascii="Arial" w:hAnsi="Arial" w:cs="Arial"/>
                <w:sz w:val="20"/>
                <w:szCs w:val="20"/>
              </w:rPr>
            </w:pPr>
            <w:r>
              <w:rPr>
                <w:rFonts w:ascii="Arial" w:hAnsi="Arial" w:cs="Arial"/>
                <w:sz w:val="20"/>
                <w:szCs w:val="20"/>
              </w:rPr>
              <w:t xml:space="preserve">Razvoj lovstva na području ove županije </w:t>
            </w:r>
            <w:r w:rsidR="000D686F">
              <w:rPr>
                <w:rFonts w:ascii="Arial" w:hAnsi="Arial" w:cs="Arial"/>
                <w:sz w:val="20"/>
                <w:szCs w:val="20"/>
              </w:rPr>
              <w:t xml:space="preserve">Sisačko-moslavačka </w:t>
            </w:r>
            <w:r w:rsidR="00D0630A">
              <w:rPr>
                <w:rFonts w:ascii="Arial" w:hAnsi="Arial" w:cs="Arial"/>
                <w:sz w:val="20"/>
                <w:szCs w:val="20"/>
              </w:rPr>
              <w:t>županija</w:t>
            </w:r>
            <w:r w:rsidR="000D686F">
              <w:rPr>
                <w:rFonts w:ascii="Arial" w:hAnsi="Arial" w:cs="Arial"/>
                <w:sz w:val="20"/>
                <w:szCs w:val="20"/>
              </w:rPr>
              <w:t xml:space="preserve"> će poticati putem dodjele poticajnih sredstava namijenjenih lovozakupnicima sa ovog područja te isplatom naknada vlasnicima zemljišta bez prava lova.</w:t>
            </w:r>
          </w:p>
          <w:p w14:paraId="0D57B2D3" w14:textId="77777777" w:rsidR="000D686F" w:rsidRDefault="000D686F" w:rsidP="00852B7B">
            <w:pPr>
              <w:jc w:val="both"/>
              <w:rPr>
                <w:rFonts w:ascii="Arial" w:hAnsi="Arial" w:cs="Arial"/>
                <w:sz w:val="20"/>
                <w:szCs w:val="20"/>
              </w:rPr>
            </w:pPr>
            <w:r>
              <w:rPr>
                <w:rFonts w:ascii="Arial" w:hAnsi="Arial" w:cs="Arial"/>
                <w:sz w:val="20"/>
                <w:szCs w:val="20"/>
              </w:rPr>
              <w:t>Dodjela navedenih poticajnih sredstava temeljit će se na Odluci o sufinanciranju razvoja lovstva na području Sisačko-moslavačke županije za 2023. godinu.</w:t>
            </w:r>
          </w:p>
          <w:p w14:paraId="7873FBFA" w14:textId="77777777" w:rsidR="000D686F" w:rsidRDefault="000D686F" w:rsidP="00852B7B">
            <w:pPr>
              <w:jc w:val="both"/>
              <w:rPr>
                <w:rFonts w:ascii="Arial" w:hAnsi="Arial" w:cs="Arial"/>
                <w:sz w:val="20"/>
                <w:szCs w:val="20"/>
              </w:rPr>
            </w:pPr>
          </w:p>
          <w:p w14:paraId="14968FEC" w14:textId="77777777" w:rsidR="0010682B" w:rsidRDefault="0010682B" w:rsidP="00852B7B">
            <w:pPr>
              <w:jc w:val="both"/>
              <w:rPr>
                <w:rFonts w:ascii="Arial" w:hAnsi="Arial" w:cs="Arial"/>
                <w:sz w:val="20"/>
                <w:szCs w:val="20"/>
              </w:rPr>
            </w:pPr>
            <w:r>
              <w:rPr>
                <w:rFonts w:ascii="Arial" w:hAnsi="Arial" w:cs="Arial"/>
                <w:sz w:val="20"/>
                <w:szCs w:val="20"/>
              </w:rPr>
              <w:t>Isplata naknada vlasnicima zemljišta bez prava lova obavljat će se temeljem pojedinačnih zahtjeva upućenih od strane vlasnika zemljišta.</w:t>
            </w:r>
          </w:p>
          <w:p w14:paraId="6F1C0C00" w14:textId="77777777" w:rsidR="0010682B" w:rsidRDefault="0010682B" w:rsidP="00852B7B">
            <w:pPr>
              <w:jc w:val="both"/>
              <w:rPr>
                <w:rFonts w:ascii="Arial" w:hAnsi="Arial" w:cs="Arial"/>
                <w:sz w:val="20"/>
                <w:szCs w:val="20"/>
              </w:rPr>
            </w:pPr>
          </w:p>
          <w:p w14:paraId="768C51C4" w14:textId="77777777" w:rsidR="00EC66DF" w:rsidRDefault="000D686F" w:rsidP="00852B7B">
            <w:pPr>
              <w:jc w:val="both"/>
              <w:rPr>
                <w:rFonts w:ascii="Arial" w:hAnsi="Arial" w:cs="Arial"/>
                <w:sz w:val="20"/>
                <w:szCs w:val="20"/>
              </w:rPr>
            </w:pPr>
            <w:r>
              <w:rPr>
                <w:rFonts w:ascii="Arial" w:hAnsi="Arial" w:cs="Arial"/>
                <w:sz w:val="20"/>
                <w:szCs w:val="20"/>
              </w:rPr>
              <w:t xml:space="preserve">Ukupna proračunska sredstva za provedbu ovog Programa planirana su u Proračunu Sisačko-moslavačke županije u 2023. godini u iznosu od </w:t>
            </w:r>
            <w:r w:rsidR="00EC66DF">
              <w:rPr>
                <w:rFonts w:ascii="Arial" w:hAnsi="Arial" w:cs="Arial"/>
                <w:sz w:val="20"/>
                <w:szCs w:val="20"/>
              </w:rPr>
              <w:t>199 445,87</w:t>
            </w:r>
            <w:r w:rsidR="00D468DF">
              <w:rPr>
                <w:rFonts w:ascii="Arial" w:hAnsi="Arial" w:cs="Arial"/>
                <w:sz w:val="20"/>
                <w:szCs w:val="20"/>
              </w:rPr>
              <w:t xml:space="preserve"> </w:t>
            </w:r>
            <w:r w:rsidR="0010682B">
              <w:rPr>
                <w:rFonts w:ascii="Arial" w:hAnsi="Arial" w:cs="Arial"/>
                <w:sz w:val="20"/>
                <w:szCs w:val="20"/>
              </w:rPr>
              <w:t>€.</w:t>
            </w:r>
          </w:p>
          <w:p w14:paraId="22054FD7" w14:textId="185E5916" w:rsidR="000D686F" w:rsidRDefault="00EC66DF" w:rsidP="00852B7B">
            <w:pPr>
              <w:jc w:val="both"/>
              <w:rPr>
                <w:rFonts w:ascii="Arial" w:hAnsi="Arial" w:cs="Arial"/>
                <w:sz w:val="20"/>
                <w:szCs w:val="20"/>
              </w:rPr>
            </w:pPr>
            <w:r>
              <w:rPr>
                <w:rFonts w:ascii="Arial" w:hAnsi="Arial" w:cs="Arial"/>
                <w:sz w:val="20"/>
                <w:szCs w:val="20"/>
              </w:rPr>
              <w:t xml:space="preserve"> Zbog primjene Zaključka o nadoknadi za odstrel divljih svinja i oslobađanje od obveze plaćanja dijela naknade za pravo lova koji je Vlada Republike Hrvatske donijela 20.srpnja 2023. god (NN 83/2023) novo planirana ukupna sredstva za provedbu ovog Programa iznose 193 010,37 €</w:t>
            </w:r>
          </w:p>
          <w:p w14:paraId="40D4BE0D" w14:textId="77777777" w:rsidR="004C0A63" w:rsidRDefault="004C0A63" w:rsidP="000D686F">
            <w:pPr>
              <w:rPr>
                <w:rFonts w:ascii="Arial" w:hAnsi="Arial" w:cs="Arial"/>
                <w:sz w:val="20"/>
                <w:szCs w:val="20"/>
              </w:rPr>
            </w:pPr>
          </w:p>
        </w:tc>
      </w:tr>
      <w:tr w:rsidR="007070D2" w:rsidRPr="00F468FE" w14:paraId="45621BBB" w14:textId="77777777" w:rsidTr="00852B7B">
        <w:tc>
          <w:tcPr>
            <w:tcW w:w="1894" w:type="dxa"/>
            <w:shd w:val="clear" w:color="auto" w:fill="auto"/>
          </w:tcPr>
          <w:p w14:paraId="5B89CAF0" w14:textId="77777777" w:rsidR="00852B7B" w:rsidRDefault="00852B7B" w:rsidP="007910BE">
            <w:pPr>
              <w:widowControl/>
              <w:suppressAutoHyphens w:val="0"/>
              <w:rPr>
                <w:rFonts w:ascii="Arial" w:eastAsia="Times New Roman" w:hAnsi="Arial" w:cs="Arial"/>
                <w:b/>
                <w:bCs/>
                <w:sz w:val="20"/>
                <w:szCs w:val="20"/>
                <w:lang w:eastAsia="ar-SA" w:bidi="ar-SA"/>
              </w:rPr>
            </w:pPr>
          </w:p>
          <w:p w14:paraId="503B51AC" w14:textId="77777777" w:rsidR="007070D2" w:rsidRPr="00D732CA" w:rsidRDefault="00D732CA" w:rsidP="007910BE">
            <w:pPr>
              <w:widowControl/>
              <w:suppressAutoHyphens w:val="0"/>
              <w:rPr>
                <w:rFonts w:ascii="Arial" w:hAnsi="Arial" w:cs="Arial"/>
                <w:sz w:val="20"/>
                <w:szCs w:val="20"/>
              </w:rPr>
            </w:pPr>
            <w:r>
              <w:rPr>
                <w:rFonts w:ascii="Arial" w:eastAsia="Times New Roman" w:hAnsi="Arial" w:cs="Arial"/>
                <w:b/>
                <w:bCs/>
                <w:sz w:val="20"/>
                <w:szCs w:val="20"/>
                <w:lang w:eastAsia="ar-SA" w:bidi="ar-SA"/>
              </w:rPr>
              <w:t>OBRAZLOŽENJE PROGRAMA KROZ CILJEVE KOJI ĆE SE OSTVARITI PROVEDBOM PROGRAMA:</w:t>
            </w:r>
          </w:p>
        </w:tc>
        <w:tc>
          <w:tcPr>
            <w:tcW w:w="8137" w:type="dxa"/>
            <w:shd w:val="clear" w:color="auto" w:fill="auto"/>
          </w:tcPr>
          <w:p w14:paraId="0EB91053" w14:textId="77777777" w:rsidR="00D0630A" w:rsidRDefault="00D0630A" w:rsidP="00852B7B">
            <w:pPr>
              <w:jc w:val="both"/>
              <w:rPr>
                <w:rFonts w:ascii="Arial" w:hAnsi="Arial" w:cs="Arial"/>
                <w:sz w:val="20"/>
                <w:szCs w:val="20"/>
              </w:rPr>
            </w:pPr>
          </w:p>
          <w:p w14:paraId="6CB3F5A6" w14:textId="77777777" w:rsidR="0010682B" w:rsidRDefault="0010682B" w:rsidP="00852B7B">
            <w:pPr>
              <w:jc w:val="both"/>
              <w:rPr>
                <w:rFonts w:ascii="Arial" w:hAnsi="Arial" w:cs="Arial"/>
                <w:sz w:val="20"/>
                <w:szCs w:val="20"/>
              </w:rPr>
            </w:pPr>
            <w:r>
              <w:rPr>
                <w:rFonts w:ascii="Arial" w:hAnsi="Arial" w:cs="Arial"/>
                <w:sz w:val="20"/>
                <w:szCs w:val="20"/>
              </w:rPr>
              <w:t>Provedbom ovog Programa doprinosit će se ostvarivanju posebnog cilja iz Plana razvoja Sisačko-moslavačke županije 2021.- 2027. i to:</w:t>
            </w:r>
          </w:p>
          <w:p w14:paraId="4EE3D5AB" w14:textId="77777777" w:rsidR="0010682B" w:rsidRDefault="0010682B" w:rsidP="00852B7B">
            <w:pPr>
              <w:jc w:val="both"/>
              <w:rPr>
                <w:rFonts w:ascii="Arial" w:hAnsi="Arial" w:cs="Arial"/>
                <w:sz w:val="20"/>
                <w:szCs w:val="20"/>
              </w:rPr>
            </w:pPr>
          </w:p>
          <w:p w14:paraId="1588DE69" w14:textId="77777777" w:rsidR="0010682B" w:rsidRDefault="0010682B" w:rsidP="00852B7B">
            <w:pPr>
              <w:jc w:val="both"/>
              <w:rPr>
                <w:rFonts w:ascii="Arial" w:hAnsi="Arial" w:cs="Arial"/>
                <w:sz w:val="20"/>
                <w:szCs w:val="20"/>
              </w:rPr>
            </w:pPr>
            <w:r>
              <w:rPr>
                <w:rFonts w:ascii="Arial" w:hAnsi="Arial" w:cs="Arial"/>
                <w:sz w:val="20"/>
                <w:szCs w:val="20"/>
              </w:rPr>
              <w:t>PC6 Razvoj održive poljoprivrede (Povećanje konkurentnosti poljoprivredne proizvodnje)</w:t>
            </w:r>
          </w:p>
          <w:p w14:paraId="3EC91B17" w14:textId="77777777" w:rsidR="0010682B" w:rsidRDefault="0010682B" w:rsidP="00852B7B">
            <w:pPr>
              <w:jc w:val="both"/>
              <w:rPr>
                <w:rFonts w:ascii="Arial" w:hAnsi="Arial" w:cs="Arial"/>
                <w:sz w:val="20"/>
                <w:szCs w:val="20"/>
              </w:rPr>
            </w:pPr>
          </w:p>
          <w:p w14:paraId="44211CFE" w14:textId="77777777" w:rsidR="0010682B" w:rsidRPr="00F468FE" w:rsidRDefault="0010682B" w:rsidP="00852B7B">
            <w:pPr>
              <w:jc w:val="both"/>
              <w:rPr>
                <w:rFonts w:ascii="Arial" w:hAnsi="Arial" w:cs="Arial"/>
                <w:sz w:val="20"/>
                <w:szCs w:val="20"/>
              </w:rPr>
            </w:pPr>
            <w:r>
              <w:rPr>
                <w:rFonts w:ascii="Arial" w:hAnsi="Arial" w:cs="Arial"/>
                <w:sz w:val="20"/>
                <w:szCs w:val="20"/>
              </w:rPr>
              <w:t xml:space="preserve">        MJERA 6.4. Potpore korisnicima prava lova</w:t>
            </w:r>
          </w:p>
        </w:tc>
      </w:tr>
    </w:tbl>
    <w:p w14:paraId="5FCEBE82" w14:textId="77777777" w:rsidR="00CD4B61" w:rsidRDefault="00CD4B61" w:rsidP="00852B7B">
      <w:pPr>
        <w:tabs>
          <w:tab w:val="left" w:pos="2448"/>
        </w:tabs>
      </w:pPr>
    </w:p>
    <w:tbl>
      <w:tblPr>
        <w:tblW w:w="1003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4"/>
        <w:gridCol w:w="8137"/>
      </w:tblGrid>
      <w:tr w:rsidR="001763C6" w:rsidRPr="00D33070" w14:paraId="04BAA6A3" w14:textId="77777777" w:rsidTr="00043AA9">
        <w:tc>
          <w:tcPr>
            <w:tcW w:w="1894" w:type="dxa"/>
            <w:shd w:val="clear" w:color="auto" w:fill="F2F2F2"/>
          </w:tcPr>
          <w:p w14:paraId="4ADD2F23" w14:textId="77777777" w:rsidR="001763C6" w:rsidRPr="00F468FE" w:rsidRDefault="001763C6" w:rsidP="00043AA9">
            <w:pPr>
              <w:keepNext/>
              <w:widowControl/>
              <w:suppressAutoHyphens w:val="0"/>
              <w:rPr>
                <w:rFonts w:ascii="Arial" w:eastAsia="Times New Roman" w:hAnsi="Arial" w:cs="Arial"/>
                <w:b/>
                <w:bCs/>
                <w:sz w:val="20"/>
                <w:szCs w:val="20"/>
                <w:lang w:eastAsia="ar-SA" w:bidi="ar-SA"/>
              </w:rPr>
            </w:pPr>
          </w:p>
          <w:p w14:paraId="22663346" w14:textId="77777777" w:rsidR="001763C6" w:rsidRDefault="001763C6" w:rsidP="00043AA9">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NAZIV PROGRAMA:</w:t>
            </w:r>
          </w:p>
          <w:p w14:paraId="45C9CAF0" w14:textId="77777777" w:rsidR="001763C6" w:rsidRPr="00D8709F" w:rsidRDefault="001763C6" w:rsidP="00043AA9">
            <w:pPr>
              <w:keepNext/>
              <w:widowControl/>
              <w:suppressAutoHyphens w:val="0"/>
              <w:rPr>
                <w:rFonts w:ascii="Arial" w:eastAsia="Times New Roman" w:hAnsi="Arial" w:cs="Arial"/>
                <w:b/>
                <w:bCs/>
                <w:sz w:val="20"/>
                <w:szCs w:val="20"/>
                <w:lang w:eastAsia="ar-SA" w:bidi="ar-SA"/>
              </w:rPr>
            </w:pPr>
          </w:p>
        </w:tc>
        <w:tc>
          <w:tcPr>
            <w:tcW w:w="8137" w:type="dxa"/>
            <w:shd w:val="clear" w:color="auto" w:fill="F2F2F2"/>
          </w:tcPr>
          <w:p w14:paraId="697B301A" w14:textId="77777777" w:rsidR="001763C6" w:rsidRDefault="001763C6" w:rsidP="00043AA9">
            <w:pPr>
              <w:rPr>
                <w:rFonts w:ascii="Arial" w:hAnsi="Arial" w:cs="Arial"/>
                <w:b/>
              </w:rPr>
            </w:pPr>
          </w:p>
          <w:p w14:paraId="35F14A42" w14:textId="77777777" w:rsidR="001763C6" w:rsidRPr="00D33070" w:rsidRDefault="001763C6" w:rsidP="00043AA9">
            <w:pPr>
              <w:rPr>
                <w:rFonts w:ascii="Arial" w:hAnsi="Arial" w:cs="Arial"/>
                <w:b/>
              </w:rPr>
            </w:pPr>
            <w:r w:rsidRPr="00D33070">
              <w:rPr>
                <w:rFonts w:ascii="Arial" w:hAnsi="Arial" w:cs="Arial"/>
                <w:b/>
              </w:rPr>
              <w:t>Razvoj turizma</w:t>
            </w:r>
          </w:p>
        </w:tc>
      </w:tr>
      <w:tr w:rsidR="001763C6" w:rsidRPr="00F468FE" w14:paraId="17E18175" w14:textId="77777777" w:rsidTr="00043AA9">
        <w:tc>
          <w:tcPr>
            <w:tcW w:w="1894" w:type="dxa"/>
            <w:shd w:val="clear" w:color="auto" w:fill="auto"/>
          </w:tcPr>
          <w:p w14:paraId="07977AD5" w14:textId="77777777" w:rsidR="001763C6" w:rsidRPr="00F468FE" w:rsidRDefault="001763C6" w:rsidP="00043AA9">
            <w:pPr>
              <w:keepNext/>
              <w:widowControl/>
              <w:suppressAutoHyphens w:val="0"/>
              <w:rPr>
                <w:rFonts w:ascii="Arial" w:eastAsia="Times New Roman" w:hAnsi="Arial" w:cs="Arial"/>
                <w:b/>
                <w:bCs/>
                <w:sz w:val="20"/>
                <w:szCs w:val="20"/>
                <w:lang w:eastAsia="ar-SA" w:bidi="ar-SA"/>
              </w:rPr>
            </w:pPr>
          </w:p>
          <w:p w14:paraId="594FF905" w14:textId="77777777" w:rsidR="001763C6" w:rsidRPr="00F468FE" w:rsidRDefault="001763C6" w:rsidP="00043AA9">
            <w:pPr>
              <w:keepNext/>
              <w:widowControl/>
              <w:suppressAutoHyphens w:val="0"/>
              <w:rPr>
                <w:rFonts w:ascii="Arial" w:eastAsia="Times New Roman" w:hAnsi="Arial" w:cs="Arial"/>
                <w:b/>
                <w:bCs/>
                <w:sz w:val="20"/>
                <w:szCs w:val="20"/>
                <w:lang w:eastAsia="ar-SA" w:bidi="ar-SA"/>
              </w:rPr>
            </w:pPr>
            <w:r w:rsidRPr="00F468FE">
              <w:rPr>
                <w:rFonts w:ascii="Arial" w:eastAsia="Times New Roman" w:hAnsi="Arial" w:cs="Arial"/>
                <w:b/>
                <w:bCs/>
                <w:sz w:val="20"/>
                <w:szCs w:val="20"/>
                <w:lang w:eastAsia="ar-SA" w:bidi="ar-SA"/>
              </w:rPr>
              <w:t>CILJ PROGRAMA:</w:t>
            </w:r>
          </w:p>
        </w:tc>
        <w:tc>
          <w:tcPr>
            <w:tcW w:w="8137" w:type="dxa"/>
            <w:shd w:val="clear" w:color="auto" w:fill="auto"/>
          </w:tcPr>
          <w:p w14:paraId="6C112522" w14:textId="77777777" w:rsidR="001763C6" w:rsidRDefault="001763C6" w:rsidP="00043AA9">
            <w:pPr>
              <w:jc w:val="both"/>
              <w:rPr>
                <w:rFonts w:ascii="Arial" w:hAnsi="Arial" w:cs="Arial"/>
                <w:sz w:val="20"/>
                <w:szCs w:val="20"/>
              </w:rPr>
            </w:pPr>
          </w:p>
          <w:p w14:paraId="68CA6DE7" w14:textId="77777777" w:rsidR="001763C6" w:rsidRDefault="001763C6" w:rsidP="00043AA9">
            <w:pPr>
              <w:jc w:val="both"/>
              <w:rPr>
                <w:rFonts w:ascii="Arial" w:hAnsi="Arial" w:cs="Arial"/>
                <w:sz w:val="20"/>
                <w:szCs w:val="20"/>
              </w:rPr>
            </w:pPr>
            <w:r>
              <w:rPr>
                <w:rFonts w:ascii="Arial" w:hAnsi="Arial" w:cs="Arial"/>
                <w:sz w:val="20"/>
                <w:szCs w:val="20"/>
              </w:rPr>
              <w:t>Cilj provedbe ovog Programa je doprinos aktiviranju turističkih potencijala koji postoje u Sisačko-moslavačkoj županiji u svrhu jačanja cjelokupne turističke ponude Sisačko-moslavačke županije te jačanje njezine prepoznatljivosti na turističkom tržištu, kako bi se od turizma kao gospodarske grane ostvarili što veći gospodarski efekti izraženi kroz što veći broj dolazaka turista na ovo područje i ostvarena noćenja.</w:t>
            </w:r>
          </w:p>
          <w:p w14:paraId="38E72E21" w14:textId="77777777" w:rsidR="001763C6" w:rsidRPr="00F468FE" w:rsidRDefault="001763C6" w:rsidP="00043AA9">
            <w:pPr>
              <w:jc w:val="both"/>
              <w:rPr>
                <w:rFonts w:ascii="Arial" w:hAnsi="Arial" w:cs="Arial"/>
                <w:sz w:val="20"/>
                <w:szCs w:val="20"/>
              </w:rPr>
            </w:pPr>
          </w:p>
        </w:tc>
      </w:tr>
      <w:tr w:rsidR="001763C6" w:rsidRPr="00156733" w14:paraId="24579F12" w14:textId="77777777" w:rsidTr="00043AA9">
        <w:trPr>
          <w:trHeight w:val="1069"/>
        </w:trPr>
        <w:tc>
          <w:tcPr>
            <w:tcW w:w="1894" w:type="dxa"/>
            <w:shd w:val="clear" w:color="auto" w:fill="auto"/>
          </w:tcPr>
          <w:p w14:paraId="41301456" w14:textId="77777777" w:rsidR="001763C6" w:rsidRDefault="001763C6" w:rsidP="00043AA9">
            <w:pPr>
              <w:keepNext/>
              <w:widowControl/>
              <w:suppressAutoHyphens w:val="0"/>
              <w:rPr>
                <w:rFonts w:ascii="Arial" w:eastAsia="Times New Roman" w:hAnsi="Arial" w:cs="Arial"/>
                <w:b/>
                <w:bCs/>
                <w:sz w:val="20"/>
                <w:szCs w:val="20"/>
                <w:lang w:eastAsia="ar-SA" w:bidi="ar-SA"/>
              </w:rPr>
            </w:pPr>
          </w:p>
          <w:p w14:paraId="6C88EEDF" w14:textId="77777777" w:rsidR="001763C6" w:rsidRPr="00F468FE" w:rsidRDefault="001763C6" w:rsidP="00043AA9">
            <w:pPr>
              <w:keepNext/>
              <w:widowControl/>
              <w:suppressAutoHyphens w:val="0"/>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 xml:space="preserve">POKAZATELJI USPJEŠNOSTI PROGRAMA: </w:t>
            </w:r>
          </w:p>
        </w:tc>
        <w:tc>
          <w:tcPr>
            <w:tcW w:w="8137" w:type="dxa"/>
            <w:shd w:val="clear" w:color="auto" w:fill="auto"/>
          </w:tcPr>
          <w:p w14:paraId="5C40D3BA" w14:textId="77777777" w:rsidR="001763C6" w:rsidRDefault="001763C6" w:rsidP="00043AA9">
            <w:pPr>
              <w:jc w:val="both"/>
              <w:rPr>
                <w:rFonts w:ascii="Arial" w:hAnsi="Arial" w:cs="Arial"/>
                <w:sz w:val="20"/>
                <w:szCs w:val="20"/>
              </w:rPr>
            </w:pPr>
          </w:p>
          <w:p w14:paraId="3E076402" w14:textId="77777777" w:rsidR="001763C6" w:rsidRDefault="001763C6" w:rsidP="00043AA9">
            <w:pPr>
              <w:jc w:val="both"/>
              <w:rPr>
                <w:rFonts w:ascii="Arial" w:hAnsi="Arial" w:cs="Arial"/>
                <w:sz w:val="20"/>
                <w:szCs w:val="20"/>
              </w:rPr>
            </w:pPr>
            <w:r>
              <w:rPr>
                <w:rFonts w:ascii="Arial" w:hAnsi="Arial" w:cs="Arial"/>
                <w:sz w:val="20"/>
                <w:szCs w:val="20"/>
              </w:rPr>
              <w:t>Pokazatelji uspješnosti ovog Programa iskazivat će se kroz broj smještajnih jedinica u okviru ukupne turističke ponude, broj ostvarenih noćenja, broj provedenih promidžbenih programa i novih turističkih proizvoda te broj provedenih edukacija u turizmu i broj polaznika tih edukacija.</w:t>
            </w:r>
          </w:p>
          <w:p w14:paraId="3C94679C" w14:textId="77777777" w:rsidR="001763C6" w:rsidRPr="00156733" w:rsidRDefault="001763C6" w:rsidP="00043AA9">
            <w:pPr>
              <w:jc w:val="both"/>
              <w:rPr>
                <w:rFonts w:ascii="Arial" w:hAnsi="Arial" w:cs="Arial"/>
                <w:sz w:val="20"/>
                <w:szCs w:val="20"/>
              </w:rPr>
            </w:pPr>
          </w:p>
        </w:tc>
      </w:tr>
      <w:tr w:rsidR="001763C6" w14:paraId="17545EE3" w14:textId="77777777" w:rsidTr="00043AA9">
        <w:trPr>
          <w:trHeight w:val="4479"/>
        </w:trPr>
        <w:tc>
          <w:tcPr>
            <w:tcW w:w="1894" w:type="dxa"/>
            <w:shd w:val="clear" w:color="auto" w:fill="auto"/>
          </w:tcPr>
          <w:p w14:paraId="507E2F62" w14:textId="77777777" w:rsidR="001763C6" w:rsidRDefault="001763C6" w:rsidP="00043AA9">
            <w:pPr>
              <w:keepNext/>
              <w:rPr>
                <w:rFonts w:ascii="Arial" w:eastAsia="Times New Roman" w:hAnsi="Arial" w:cs="Arial"/>
                <w:b/>
                <w:bCs/>
                <w:sz w:val="20"/>
                <w:szCs w:val="20"/>
                <w:lang w:eastAsia="ar-SA" w:bidi="ar-SA"/>
              </w:rPr>
            </w:pPr>
          </w:p>
          <w:p w14:paraId="13ECA523" w14:textId="77777777" w:rsidR="001763C6" w:rsidRDefault="001763C6" w:rsidP="00043AA9">
            <w:pPr>
              <w:keepNext/>
              <w:rPr>
                <w:rFonts w:ascii="Arial" w:eastAsia="Times New Roman" w:hAnsi="Arial" w:cs="Arial"/>
                <w:b/>
                <w:bCs/>
                <w:sz w:val="20"/>
                <w:szCs w:val="20"/>
                <w:lang w:eastAsia="ar-SA" w:bidi="ar-SA"/>
              </w:rPr>
            </w:pPr>
            <w:r>
              <w:rPr>
                <w:rFonts w:ascii="Arial" w:eastAsia="Times New Roman" w:hAnsi="Arial" w:cs="Arial"/>
                <w:b/>
                <w:bCs/>
                <w:sz w:val="20"/>
                <w:szCs w:val="20"/>
                <w:lang w:eastAsia="ar-SA" w:bidi="ar-SA"/>
              </w:rPr>
              <w:t>OPIS PROGRAMA:</w:t>
            </w:r>
          </w:p>
        </w:tc>
        <w:tc>
          <w:tcPr>
            <w:tcW w:w="8137" w:type="dxa"/>
            <w:shd w:val="clear" w:color="auto" w:fill="auto"/>
          </w:tcPr>
          <w:p w14:paraId="7887DDB8" w14:textId="77777777" w:rsidR="001763C6" w:rsidRDefault="001763C6" w:rsidP="00043AA9">
            <w:pPr>
              <w:rPr>
                <w:rFonts w:ascii="Arial" w:hAnsi="Arial" w:cs="Arial"/>
                <w:sz w:val="20"/>
                <w:szCs w:val="20"/>
              </w:rPr>
            </w:pPr>
          </w:p>
          <w:p w14:paraId="0F51C9EB" w14:textId="77777777" w:rsidR="001763C6" w:rsidRDefault="001763C6" w:rsidP="00043AA9">
            <w:pPr>
              <w:jc w:val="both"/>
              <w:rPr>
                <w:rFonts w:ascii="Arial" w:hAnsi="Arial" w:cs="Arial"/>
                <w:sz w:val="20"/>
                <w:szCs w:val="20"/>
              </w:rPr>
            </w:pPr>
            <w:r>
              <w:rPr>
                <w:rFonts w:ascii="Arial" w:hAnsi="Arial" w:cs="Arial"/>
                <w:sz w:val="20"/>
                <w:szCs w:val="20"/>
              </w:rPr>
              <w:t>Provedba ovog Programa temeljit će se na odredbama Zakona o turističkim zajednicama i promicanju hrvatskog turizma (NN 52/19, 42/20) te Provedbenom programu razvoja turizma Sisačko-moslavačke županije za razdoblje 2022.-2025. godine (Službeni glasnik Sisačko-moslavačke županije broj 12/2022).</w:t>
            </w:r>
          </w:p>
          <w:p w14:paraId="4FBBE967" w14:textId="77777777" w:rsidR="001763C6" w:rsidRDefault="001763C6" w:rsidP="00043AA9">
            <w:pPr>
              <w:jc w:val="both"/>
              <w:rPr>
                <w:rFonts w:ascii="Arial" w:hAnsi="Arial" w:cs="Arial"/>
                <w:sz w:val="20"/>
                <w:szCs w:val="20"/>
              </w:rPr>
            </w:pPr>
          </w:p>
          <w:p w14:paraId="76F5F49F" w14:textId="77777777" w:rsidR="001763C6" w:rsidRDefault="001763C6" w:rsidP="00043AA9">
            <w:pPr>
              <w:jc w:val="both"/>
              <w:rPr>
                <w:rFonts w:ascii="Arial" w:hAnsi="Arial" w:cs="Arial"/>
                <w:sz w:val="20"/>
                <w:szCs w:val="20"/>
              </w:rPr>
            </w:pPr>
            <w:r>
              <w:rPr>
                <w:rFonts w:ascii="Arial" w:hAnsi="Arial" w:cs="Arial"/>
                <w:sz w:val="20"/>
                <w:szCs w:val="20"/>
              </w:rPr>
              <w:t xml:space="preserve">Kroz poticanje ulaganja u turističku infrastrukturu dobit će se novi zanimljivi turistički sadržaji koji će privući turističke posjetitelje. </w:t>
            </w:r>
          </w:p>
          <w:p w14:paraId="54B680A8" w14:textId="77777777" w:rsidR="001763C6" w:rsidRDefault="001763C6" w:rsidP="00043AA9">
            <w:pPr>
              <w:jc w:val="both"/>
              <w:rPr>
                <w:rFonts w:ascii="Arial" w:hAnsi="Arial" w:cs="Arial"/>
                <w:sz w:val="20"/>
                <w:szCs w:val="20"/>
              </w:rPr>
            </w:pPr>
          </w:p>
          <w:p w14:paraId="78728179" w14:textId="77777777" w:rsidR="001763C6" w:rsidRDefault="001763C6" w:rsidP="00043AA9">
            <w:pPr>
              <w:jc w:val="both"/>
              <w:rPr>
                <w:rFonts w:ascii="Arial" w:hAnsi="Arial" w:cs="Arial"/>
                <w:sz w:val="20"/>
                <w:szCs w:val="20"/>
              </w:rPr>
            </w:pPr>
            <w:r>
              <w:rPr>
                <w:rFonts w:ascii="Arial" w:hAnsi="Arial" w:cs="Arial"/>
                <w:sz w:val="20"/>
                <w:szCs w:val="20"/>
              </w:rPr>
              <w:t>Sufinanciranjem novih turističkih projekata te promocije turističke ponude doprinosit će se ostvarivanju boljih turističkih rezultata na ovom području.</w:t>
            </w:r>
          </w:p>
          <w:p w14:paraId="5BDDF3FE" w14:textId="77777777" w:rsidR="001763C6" w:rsidRDefault="001763C6" w:rsidP="00043AA9">
            <w:pPr>
              <w:jc w:val="both"/>
              <w:rPr>
                <w:rFonts w:ascii="Arial" w:hAnsi="Arial" w:cs="Arial"/>
                <w:sz w:val="20"/>
                <w:szCs w:val="20"/>
              </w:rPr>
            </w:pPr>
          </w:p>
          <w:p w14:paraId="6CE64CFC" w14:textId="77777777" w:rsidR="001763C6" w:rsidRDefault="001763C6" w:rsidP="00043AA9">
            <w:pPr>
              <w:rPr>
                <w:rFonts w:ascii="Arial" w:hAnsi="Arial" w:cs="Arial"/>
                <w:sz w:val="20"/>
                <w:szCs w:val="20"/>
              </w:rPr>
            </w:pPr>
          </w:p>
          <w:p w14:paraId="5A244719" w14:textId="77777777" w:rsidR="001763C6" w:rsidRDefault="001763C6" w:rsidP="00043AA9">
            <w:pPr>
              <w:rPr>
                <w:rFonts w:ascii="Arial" w:hAnsi="Arial" w:cs="Arial"/>
                <w:b/>
                <w:sz w:val="20"/>
                <w:szCs w:val="20"/>
              </w:rPr>
            </w:pPr>
            <w:r w:rsidRPr="004906FC">
              <w:rPr>
                <w:rFonts w:ascii="Arial" w:hAnsi="Arial" w:cs="Arial"/>
                <w:sz w:val="20"/>
                <w:szCs w:val="20"/>
              </w:rPr>
              <w:t>-</w:t>
            </w:r>
            <w:r>
              <w:rPr>
                <w:rFonts w:ascii="Arial" w:hAnsi="Arial" w:cs="Arial"/>
                <w:sz w:val="20"/>
                <w:szCs w:val="20"/>
              </w:rPr>
              <w:t xml:space="preserve"> </w:t>
            </w:r>
            <w:r w:rsidRPr="00C12332">
              <w:rPr>
                <w:rFonts w:ascii="Arial" w:hAnsi="Arial" w:cs="Arial"/>
                <w:b/>
                <w:sz w:val="20"/>
                <w:szCs w:val="20"/>
              </w:rPr>
              <w:t>A</w:t>
            </w:r>
            <w:r>
              <w:rPr>
                <w:rFonts w:ascii="Arial" w:hAnsi="Arial" w:cs="Arial"/>
                <w:b/>
                <w:sz w:val="20"/>
                <w:szCs w:val="20"/>
              </w:rPr>
              <w:t>ktivnost</w:t>
            </w:r>
            <w:r w:rsidRPr="00C12332">
              <w:rPr>
                <w:rFonts w:ascii="Arial" w:hAnsi="Arial" w:cs="Arial"/>
                <w:b/>
                <w:sz w:val="20"/>
                <w:szCs w:val="20"/>
              </w:rPr>
              <w:t xml:space="preserve"> </w:t>
            </w:r>
            <w:r>
              <w:rPr>
                <w:rFonts w:ascii="Arial" w:hAnsi="Arial" w:cs="Arial"/>
                <w:b/>
                <w:sz w:val="20"/>
                <w:szCs w:val="20"/>
              </w:rPr>
              <w:t xml:space="preserve">A 100002 </w:t>
            </w:r>
            <w:r w:rsidRPr="00C12332">
              <w:rPr>
                <w:rFonts w:ascii="Arial" w:hAnsi="Arial" w:cs="Arial"/>
                <w:b/>
                <w:sz w:val="20"/>
                <w:szCs w:val="20"/>
              </w:rPr>
              <w:t>Poticanje promocije turističke ponude SMŽ</w:t>
            </w:r>
          </w:p>
          <w:p w14:paraId="3CC8651F" w14:textId="77777777" w:rsidR="001763C6" w:rsidRDefault="001763C6" w:rsidP="00043AA9">
            <w:pPr>
              <w:rPr>
                <w:rFonts w:ascii="Arial" w:hAnsi="Arial" w:cs="Arial"/>
                <w:sz w:val="20"/>
                <w:szCs w:val="20"/>
              </w:rPr>
            </w:pPr>
            <w:r w:rsidRPr="00D732CA">
              <w:rPr>
                <w:rFonts w:ascii="Arial" w:hAnsi="Arial" w:cs="Arial"/>
                <w:sz w:val="20"/>
                <w:szCs w:val="20"/>
              </w:rPr>
              <w:t xml:space="preserve">Provedba ove aktivnosti planirana je u ukupnom iznosu od </w:t>
            </w:r>
            <w:r>
              <w:rPr>
                <w:rFonts w:ascii="Arial" w:hAnsi="Arial" w:cs="Arial"/>
                <w:sz w:val="20"/>
                <w:szCs w:val="20"/>
              </w:rPr>
              <w:t>46.452,98 €, a navedena sredstva će se koristiti za sufinanciranje novih turističkih programa i projekata u kojima sudjeluje Turistička zajednica Sisačko-moslavačke županije. Zbog planiranih novih programskih aktivnosti do kraja 2023. god. ukupna planirana sredstva se povećavaju na 56 452,98 €.</w:t>
            </w:r>
          </w:p>
          <w:p w14:paraId="6EDC2456" w14:textId="77777777" w:rsidR="001763C6" w:rsidRPr="00E451C5" w:rsidRDefault="001763C6" w:rsidP="00043AA9">
            <w:pPr>
              <w:rPr>
                <w:rFonts w:ascii="Arial" w:hAnsi="Arial" w:cs="Arial"/>
                <w:sz w:val="20"/>
                <w:szCs w:val="20"/>
              </w:rPr>
            </w:pPr>
          </w:p>
          <w:p w14:paraId="0E6ADB6D" w14:textId="77777777" w:rsidR="001763C6" w:rsidRDefault="001763C6" w:rsidP="00043AA9">
            <w:pPr>
              <w:rPr>
                <w:rFonts w:ascii="Arial" w:hAnsi="Arial" w:cs="Arial"/>
                <w:sz w:val="20"/>
                <w:szCs w:val="20"/>
              </w:rPr>
            </w:pPr>
            <w:r>
              <w:rPr>
                <w:rFonts w:ascii="Arial" w:hAnsi="Arial" w:cs="Arial"/>
                <w:sz w:val="20"/>
                <w:szCs w:val="20"/>
              </w:rPr>
              <w:t xml:space="preserve">- </w:t>
            </w:r>
            <w:r>
              <w:rPr>
                <w:rFonts w:ascii="Arial" w:hAnsi="Arial" w:cs="Arial"/>
                <w:b/>
                <w:sz w:val="20"/>
                <w:szCs w:val="20"/>
              </w:rPr>
              <w:t>Tekući projekt T 100001 Uređenje plaža</w:t>
            </w:r>
            <w:r w:rsidRPr="00612AC6">
              <w:rPr>
                <w:rFonts w:ascii="Arial" w:hAnsi="Arial" w:cs="Arial"/>
                <w:sz w:val="20"/>
                <w:szCs w:val="20"/>
              </w:rPr>
              <w:t xml:space="preserve"> </w:t>
            </w:r>
          </w:p>
          <w:p w14:paraId="34709288" w14:textId="77777777" w:rsidR="001763C6" w:rsidRDefault="001763C6" w:rsidP="00043AA9">
            <w:pPr>
              <w:rPr>
                <w:rFonts w:ascii="Arial" w:hAnsi="Arial" w:cs="Arial"/>
                <w:sz w:val="20"/>
                <w:szCs w:val="20"/>
              </w:rPr>
            </w:pPr>
            <w:r w:rsidRPr="00D732CA">
              <w:rPr>
                <w:rFonts w:ascii="Arial" w:hAnsi="Arial" w:cs="Arial"/>
                <w:sz w:val="20"/>
                <w:szCs w:val="20"/>
              </w:rPr>
              <w:t xml:space="preserve">Provedba ove aktivnosti planirana je u ukupnom iznosu od </w:t>
            </w:r>
            <w:r>
              <w:rPr>
                <w:rFonts w:ascii="Arial" w:hAnsi="Arial" w:cs="Arial"/>
                <w:sz w:val="20"/>
                <w:szCs w:val="20"/>
              </w:rPr>
              <w:t>75.054,40 €, a navedena sredstva planirana su za sufinanciranje uređenja i opremanja plaža/kupališta u Hrvatskoj Dubici i Letovaniću (Općina Lekenik).</w:t>
            </w:r>
            <w:r w:rsidRPr="00D732CA">
              <w:rPr>
                <w:rFonts w:ascii="Arial" w:hAnsi="Arial" w:cs="Arial"/>
                <w:sz w:val="20"/>
                <w:szCs w:val="20"/>
              </w:rPr>
              <w:t xml:space="preserve"> </w:t>
            </w:r>
            <w:r>
              <w:rPr>
                <w:rFonts w:ascii="Arial" w:hAnsi="Arial" w:cs="Arial"/>
                <w:sz w:val="20"/>
                <w:szCs w:val="20"/>
              </w:rPr>
              <w:t>Realizirana sredstva za navedenu namjenu iznose ukupno 45 125,00 €.</w:t>
            </w:r>
          </w:p>
          <w:p w14:paraId="5DB22C25" w14:textId="77777777" w:rsidR="001763C6" w:rsidRDefault="001763C6" w:rsidP="00043AA9">
            <w:pPr>
              <w:rPr>
                <w:rFonts w:ascii="Arial" w:hAnsi="Arial" w:cs="Arial"/>
                <w:sz w:val="20"/>
                <w:szCs w:val="20"/>
              </w:rPr>
            </w:pPr>
          </w:p>
        </w:tc>
      </w:tr>
      <w:tr w:rsidR="001763C6" w:rsidRPr="00F468FE" w14:paraId="142E909B" w14:textId="77777777" w:rsidTr="00043AA9">
        <w:tc>
          <w:tcPr>
            <w:tcW w:w="1894" w:type="dxa"/>
            <w:shd w:val="clear" w:color="auto" w:fill="auto"/>
          </w:tcPr>
          <w:p w14:paraId="1AC8DCF8" w14:textId="77777777" w:rsidR="001763C6" w:rsidRDefault="001763C6" w:rsidP="00043AA9">
            <w:pPr>
              <w:widowControl/>
              <w:suppressAutoHyphens w:val="0"/>
              <w:rPr>
                <w:rFonts w:ascii="Arial" w:eastAsia="Times New Roman" w:hAnsi="Arial" w:cs="Arial"/>
                <w:b/>
                <w:bCs/>
                <w:sz w:val="20"/>
                <w:szCs w:val="20"/>
                <w:lang w:eastAsia="ar-SA" w:bidi="ar-SA"/>
              </w:rPr>
            </w:pPr>
          </w:p>
          <w:p w14:paraId="26D1D9E8" w14:textId="77777777" w:rsidR="001763C6" w:rsidRPr="00D732CA" w:rsidRDefault="001763C6" w:rsidP="00043AA9">
            <w:pPr>
              <w:widowControl/>
              <w:suppressAutoHyphens w:val="0"/>
              <w:rPr>
                <w:rFonts w:ascii="Arial" w:hAnsi="Arial" w:cs="Arial"/>
                <w:sz w:val="20"/>
                <w:szCs w:val="20"/>
              </w:rPr>
            </w:pPr>
            <w:r>
              <w:rPr>
                <w:rFonts w:ascii="Arial" w:eastAsia="Times New Roman" w:hAnsi="Arial" w:cs="Arial"/>
                <w:b/>
                <w:bCs/>
                <w:sz w:val="20"/>
                <w:szCs w:val="20"/>
                <w:lang w:eastAsia="ar-SA" w:bidi="ar-SA"/>
              </w:rPr>
              <w:t>OBRAZLOŽENJE PROGRAMA KROZ CILJEVE KOJI ĆE SE OSTVARITI PROVEDBOM PROGRAMA:</w:t>
            </w:r>
          </w:p>
        </w:tc>
        <w:tc>
          <w:tcPr>
            <w:tcW w:w="8137" w:type="dxa"/>
            <w:shd w:val="clear" w:color="auto" w:fill="auto"/>
          </w:tcPr>
          <w:p w14:paraId="5BA15B84" w14:textId="77777777" w:rsidR="001763C6" w:rsidRDefault="001763C6" w:rsidP="00043AA9">
            <w:pPr>
              <w:jc w:val="both"/>
              <w:rPr>
                <w:rFonts w:ascii="Arial" w:hAnsi="Arial" w:cs="Arial"/>
                <w:sz w:val="20"/>
                <w:szCs w:val="20"/>
              </w:rPr>
            </w:pPr>
          </w:p>
          <w:p w14:paraId="5840C6AC" w14:textId="77777777" w:rsidR="001763C6" w:rsidRDefault="001763C6" w:rsidP="00043AA9">
            <w:pPr>
              <w:jc w:val="both"/>
              <w:rPr>
                <w:rFonts w:ascii="Arial" w:hAnsi="Arial" w:cs="Arial"/>
                <w:sz w:val="20"/>
                <w:szCs w:val="20"/>
              </w:rPr>
            </w:pPr>
            <w:r>
              <w:rPr>
                <w:rFonts w:ascii="Arial" w:hAnsi="Arial" w:cs="Arial"/>
                <w:sz w:val="20"/>
                <w:szCs w:val="20"/>
              </w:rPr>
              <w:t>Provedbom ovog Programa doprinosit će se ostvarivanju posebnog cilja iz Plana razvoja Sisačko-moslavačke županije 2021.- 2027. i to:</w:t>
            </w:r>
          </w:p>
          <w:p w14:paraId="481287A8" w14:textId="77777777" w:rsidR="001763C6" w:rsidRDefault="001763C6" w:rsidP="00043AA9">
            <w:pPr>
              <w:jc w:val="both"/>
              <w:rPr>
                <w:rFonts w:ascii="Arial" w:hAnsi="Arial" w:cs="Arial"/>
                <w:sz w:val="20"/>
                <w:szCs w:val="20"/>
              </w:rPr>
            </w:pPr>
          </w:p>
          <w:p w14:paraId="09EB0356" w14:textId="77777777" w:rsidR="001763C6" w:rsidRDefault="001763C6" w:rsidP="00043AA9">
            <w:pPr>
              <w:jc w:val="both"/>
              <w:rPr>
                <w:rFonts w:ascii="Arial" w:hAnsi="Arial" w:cs="Arial"/>
                <w:sz w:val="20"/>
                <w:szCs w:val="20"/>
              </w:rPr>
            </w:pPr>
            <w:r>
              <w:rPr>
                <w:rFonts w:ascii="Arial" w:hAnsi="Arial" w:cs="Arial"/>
                <w:sz w:val="20"/>
                <w:szCs w:val="20"/>
              </w:rPr>
              <w:t>PC5 Razvoj održivog turizma i očuvanje prirodne i kulturne baštine</w:t>
            </w:r>
          </w:p>
          <w:p w14:paraId="17EBC2C7" w14:textId="77777777" w:rsidR="001763C6" w:rsidRDefault="001763C6" w:rsidP="00043AA9">
            <w:pPr>
              <w:jc w:val="both"/>
              <w:rPr>
                <w:rFonts w:ascii="Arial" w:hAnsi="Arial" w:cs="Arial"/>
                <w:sz w:val="20"/>
                <w:szCs w:val="20"/>
              </w:rPr>
            </w:pPr>
          </w:p>
          <w:p w14:paraId="4A9BF92D" w14:textId="77777777" w:rsidR="001763C6" w:rsidRDefault="001763C6" w:rsidP="00043AA9">
            <w:pPr>
              <w:jc w:val="both"/>
              <w:rPr>
                <w:rFonts w:ascii="Arial" w:hAnsi="Arial" w:cs="Arial"/>
                <w:sz w:val="20"/>
                <w:szCs w:val="20"/>
              </w:rPr>
            </w:pPr>
            <w:r>
              <w:rPr>
                <w:rFonts w:ascii="Arial" w:hAnsi="Arial" w:cs="Arial"/>
                <w:sz w:val="20"/>
                <w:szCs w:val="20"/>
              </w:rPr>
              <w:t>MJERA 5.1. Razvoj selektivnih oblika turizma</w:t>
            </w:r>
          </w:p>
          <w:p w14:paraId="5CB3059E" w14:textId="77777777" w:rsidR="001763C6" w:rsidRDefault="001763C6" w:rsidP="00043AA9">
            <w:pPr>
              <w:jc w:val="both"/>
              <w:rPr>
                <w:rFonts w:ascii="Arial" w:hAnsi="Arial" w:cs="Arial"/>
                <w:sz w:val="20"/>
                <w:szCs w:val="20"/>
              </w:rPr>
            </w:pPr>
            <w:r>
              <w:rPr>
                <w:rFonts w:ascii="Arial" w:hAnsi="Arial" w:cs="Arial"/>
                <w:sz w:val="20"/>
                <w:szCs w:val="20"/>
              </w:rPr>
              <w:t xml:space="preserve">             5.2. Poticanje promocije turističke ponude Sisačko-moslavačke županije</w:t>
            </w:r>
          </w:p>
          <w:p w14:paraId="5AEB692C" w14:textId="77777777" w:rsidR="001763C6" w:rsidRPr="00F468FE" w:rsidRDefault="001763C6" w:rsidP="00043AA9">
            <w:pPr>
              <w:jc w:val="both"/>
              <w:rPr>
                <w:rFonts w:ascii="Arial" w:hAnsi="Arial" w:cs="Arial"/>
                <w:sz w:val="20"/>
                <w:szCs w:val="20"/>
              </w:rPr>
            </w:pPr>
          </w:p>
        </w:tc>
      </w:tr>
    </w:tbl>
    <w:p w14:paraId="568BC3A3" w14:textId="77777777" w:rsidR="001763C6" w:rsidRDefault="001763C6" w:rsidP="00852B7B">
      <w:pPr>
        <w:tabs>
          <w:tab w:val="left" w:pos="2448"/>
        </w:tabs>
      </w:pPr>
    </w:p>
    <w:p w14:paraId="3A020D52" w14:textId="77777777" w:rsidR="001763C6" w:rsidRDefault="001763C6" w:rsidP="00852B7B">
      <w:pPr>
        <w:tabs>
          <w:tab w:val="left" w:pos="2448"/>
        </w:tabs>
      </w:pPr>
    </w:p>
    <w:p w14:paraId="6CF948D6" w14:textId="77777777" w:rsidR="001763C6" w:rsidRDefault="001763C6" w:rsidP="00852B7B">
      <w:pPr>
        <w:tabs>
          <w:tab w:val="left" w:pos="2448"/>
        </w:tabs>
      </w:pPr>
    </w:p>
    <w:p w14:paraId="79BBEFE7" w14:textId="77777777" w:rsidR="001763C6" w:rsidRDefault="001763C6" w:rsidP="00852B7B">
      <w:pPr>
        <w:tabs>
          <w:tab w:val="left" w:pos="2448"/>
        </w:tabs>
      </w:pPr>
    </w:p>
    <w:p w14:paraId="32719CF9" w14:textId="77777777" w:rsidR="001763C6" w:rsidRDefault="001763C6" w:rsidP="00852B7B">
      <w:pPr>
        <w:tabs>
          <w:tab w:val="left" w:pos="2448"/>
        </w:tabs>
      </w:pPr>
    </w:p>
    <w:p w14:paraId="25F7214C" w14:textId="644E9757" w:rsidR="001763C6" w:rsidRDefault="001763C6" w:rsidP="001763C6">
      <w:pPr>
        <w:tabs>
          <w:tab w:val="left" w:pos="1134"/>
        </w:tabs>
        <w:ind w:left="1080"/>
        <w:jc w:val="center"/>
        <w:rPr>
          <w:rFonts w:eastAsia="Calibri" w:cs="Calibri"/>
          <w:b/>
          <w:bCs/>
          <w:kern w:val="0"/>
          <w:lang w:eastAsia="en-US" w:bidi="ar-SA"/>
        </w:rPr>
      </w:pPr>
      <w:r>
        <w:rPr>
          <w:rFonts w:cs="Calibri"/>
          <w:b/>
          <w:bCs/>
        </w:rPr>
        <w:lastRenderedPageBreak/>
        <w:t xml:space="preserve">OBRAZLOŽENJE </w:t>
      </w:r>
      <w:r w:rsidR="001E311C">
        <w:rPr>
          <w:rFonts w:cs="Calibri"/>
          <w:b/>
          <w:bCs/>
        </w:rPr>
        <w:t>2</w:t>
      </w:r>
      <w:r>
        <w:rPr>
          <w:rFonts w:cs="Calibri"/>
          <w:b/>
          <w:bCs/>
        </w:rPr>
        <w:t>. IZMJENE I DOPUN</w:t>
      </w:r>
      <w:r w:rsidR="001E311C">
        <w:rPr>
          <w:rFonts w:cs="Calibri"/>
          <w:b/>
          <w:bCs/>
        </w:rPr>
        <w:t>E</w:t>
      </w:r>
      <w:r>
        <w:rPr>
          <w:rFonts w:cs="Calibri"/>
          <w:b/>
          <w:bCs/>
        </w:rPr>
        <w:t xml:space="preserve"> PRORAČUNA ZA 2023. GODINU</w:t>
      </w:r>
    </w:p>
    <w:p w14:paraId="14C51B82" w14:textId="77777777" w:rsidR="001763C6" w:rsidRDefault="001763C6" w:rsidP="001763C6">
      <w:pPr>
        <w:tabs>
          <w:tab w:val="left" w:pos="1134"/>
        </w:tabs>
        <w:ind w:left="1080"/>
        <w:jc w:val="center"/>
        <w:rPr>
          <w:rFonts w:cs="Calibri"/>
          <w:b/>
        </w:rPr>
      </w:pPr>
      <w:r>
        <w:rPr>
          <w:rFonts w:cs="Calibri"/>
          <w:b/>
        </w:rPr>
        <w:t>JU ZA UPRAVLJANJE ZAŠTIĆENIM DIJELOVIMA PRIRODE  SMŽ</w:t>
      </w:r>
    </w:p>
    <w:p w14:paraId="68BCF4DC" w14:textId="77777777" w:rsidR="001763C6" w:rsidRDefault="001763C6" w:rsidP="001763C6">
      <w:pPr>
        <w:tabs>
          <w:tab w:val="left" w:pos="1134"/>
        </w:tabs>
        <w:ind w:left="1080"/>
        <w:jc w:val="center"/>
        <w:rPr>
          <w:rFonts w:cs="Calibr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5428"/>
      </w:tblGrid>
      <w:tr w:rsidR="001E311C" w14:paraId="256DE9C9" w14:textId="77777777" w:rsidTr="001E311C">
        <w:tc>
          <w:tcPr>
            <w:tcW w:w="895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B667A47" w14:textId="77777777" w:rsidR="001E311C" w:rsidRDefault="001E311C">
            <w:pPr>
              <w:tabs>
                <w:tab w:val="left" w:pos="3053"/>
              </w:tabs>
              <w:jc w:val="center"/>
              <w:rPr>
                <w:rFonts w:eastAsia="Calibri" w:cs="Calibri"/>
                <w:b/>
                <w:kern w:val="0"/>
                <w:sz w:val="22"/>
                <w:szCs w:val="22"/>
                <w:lang w:eastAsia="en-US" w:bidi="ar-SA"/>
              </w:rPr>
            </w:pPr>
            <w:r>
              <w:rPr>
                <w:rFonts w:cs="Calibri"/>
                <w:b/>
              </w:rPr>
              <w:t>RAZDJEL 016 - GLAVA 01603 - JU ZA UPRAVLJANJE ZAŠTIĆENIM DIJELOVIMA PRIRODE  SMŽ</w:t>
            </w:r>
          </w:p>
        </w:tc>
      </w:tr>
      <w:tr w:rsidR="001E311C" w14:paraId="15183088"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D9D9D9"/>
            <w:hideMark/>
          </w:tcPr>
          <w:p w14:paraId="04AE7E65" w14:textId="77777777" w:rsidR="001E311C" w:rsidRDefault="001E311C">
            <w:pPr>
              <w:tabs>
                <w:tab w:val="left" w:pos="3053"/>
              </w:tabs>
              <w:jc w:val="center"/>
              <w:rPr>
                <w:rFonts w:cs="Calibri"/>
                <w:b/>
              </w:rPr>
            </w:pPr>
            <w:r>
              <w:rPr>
                <w:rFonts w:cs="Calibri"/>
                <w:b/>
              </w:rPr>
              <w:t>STAVKA PRORAČUNA</w:t>
            </w:r>
          </w:p>
        </w:tc>
        <w:tc>
          <w:tcPr>
            <w:tcW w:w="5428" w:type="dxa"/>
            <w:tcBorders>
              <w:top w:val="single" w:sz="4" w:space="0" w:color="auto"/>
              <w:left w:val="single" w:sz="4" w:space="0" w:color="auto"/>
              <w:bottom w:val="single" w:sz="4" w:space="0" w:color="auto"/>
              <w:right w:val="single" w:sz="4" w:space="0" w:color="auto"/>
            </w:tcBorders>
            <w:shd w:val="clear" w:color="auto" w:fill="D9D9D9"/>
            <w:hideMark/>
          </w:tcPr>
          <w:p w14:paraId="353388E9" w14:textId="77777777" w:rsidR="001E311C" w:rsidRDefault="001E311C">
            <w:pPr>
              <w:tabs>
                <w:tab w:val="left" w:pos="3053"/>
              </w:tabs>
              <w:jc w:val="center"/>
              <w:rPr>
                <w:rFonts w:cs="Calibri"/>
                <w:b/>
              </w:rPr>
            </w:pPr>
            <w:r>
              <w:rPr>
                <w:rFonts w:cs="Calibri"/>
                <w:b/>
              </w:rPr>
              <w:t>OBRAZLOŽENJE ZA IZMJENU (rebalans)</w:t>
            </w:r>
          </w:p>
        </w:tc>
      </w:tr>
      <w:tr w:rsidR="001E311C" w14:paraId="4EB3E4F9"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0A9BBC" w14:textId="77777777" w:rsidR="001E311C" w:rsidRDefault="001E311C">
            <w:pPr>
              <w:tabs>
                <w:tab w:val="left" w:pos="3053"/>
              </w:tabs>
              <w:jc w:val="center"/>
              <w:rPr>
                <w:rFonts w:cs="Calibri"/>
                <w:b/>
              </w:rPr>
            </w:pPr>
            <w:r>
              <w:rPr>
                <w:rFonts w:cs="Calibri"/>
                <w:b/>
              </w:rPr>
              <w:t>R2720</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E055C55" w14:textId="77777777" w:rsidR="001E311C" w:rsidRDefault="001E311C">
            <w:pPr>
              <w:tabs>
                <w:tab w:val="left" w:pos="3053"/>
              </w:tabs>
              <w:rPr>
                <w:rFonts w:cs="Calibri"/>
                <w:b/>
              </w:rPr>
            </w:pPr>
            <w:r>
              <w:rPr>
                <w:rFonts w:cs="Calibri"/>
                <w:sz w:val="20"/>
                <w:szCs w:val="20"/>
                <w:lang w:eastAsia="hr-HR"/>
              </w:rPr>
              <w:t>Sredstva planirana u iznosu od 8.627,00 eura za naknade za prijevoz se smanjuju na 6.627,00 eura , jer će  ista  biti dostatna  do kraja 2023. godine.</w:t>
            </w:r>
          </w:p>
        </w:tc>
      </w:tr>
      <w:tr w:rsidR="001E311C" w14:paraId="4220A8B2"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663F1DB" w14:textId="77777777" w:rsidR="001E311C" w:rsidRDefault="001E311C">
            <w:pPr>
              <w:tabs>
                <w:tab w:val="left" w:pos="3053"/>
              </w:tabs>
              <w:jc w:val="center"/>
              <w:rPr>
                <w:rFonts w:cs="Calibri"/>
                <w:b/>
              </w:rPr>
            </w:pPr>
            <w:r>
              <w:rPr>
                <w:rFonts w:cs="Calibri"/>
                <w:b/>
              </w:rPr>
              <w:t>R2721</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34250C0" w14:textId="77777777" w:rsidR="001E311C" w:rsidRDefault="001E311C">
            <w:pPr>
              <w:tabs>
                <w:tab w:val="left" w:pos="3053"/>
              </w:tabs>
              <w:rPr>
                <w:rFonts w:cs="Calibri"/>
                <w:b/>
              </w:rPr>
            </w:pPr>
            <w:r>
              <w:rPr>
                <w:rFonts w:cs="Calibri"/>
                <w:sz w:val="20"/>
                <w:szCs w:val="20"/>
                <w:lang w:eastAsia="hr-HR"/>
              </w:rPr>
              <w:t>Sredstva planirana u iznosu od 796,00 eura za stručno usavršavanje se povećavaju na 1.000,00 eura, jer  ista neće biti dostatna za potrebe stručnog osposobljavanja novih djelatnika sukladno Zakonu o zaštiti na radu.</w:t>
            </w:r>
          </w:p>
        </w:tc>
      </w:tr>
      <w:tr w:rsidR="001E311C" w14:paraId="4806CEF8"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9F4916C" w14:textId="77777777" w:rsidR="001E311C" w:rsidRDefault="001E311C">
            <w:pPr>
              <w:tabs>
                <w:tab w:val="left" w:pos="3053"/>
              </w:tabs>
              <w:jc w:val="center"/>
              <w:rPr>
                <w:rFonts w:cs="Calibri"/>
                <w:b/>
              </w:rPr>
            </w:pPr>
            <w:r>
              <w:rPr>
                <w:rFonts w:cs="Calibri"/>
                <w:b/>
              </w:rPr>
              <w:t>R2724</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7BD77E" w14:textId="77777777" w:rsidR="001E311C" w:rsidRDefault="001E311C">
            <w:pPr>
              <w:tabs>
                <w:tab w:val="left" w:pos="3053"/>
              </w:tabs>
              <w:rPr>
                <w:rFonts w:cs="Calibri"/>
                <w:sz w:val="20"/>
                <w:szCs w:val="20"/>
                <w:lang w:eastAsia="hr-HR"/>
              </w:rPr>
            </w:pPr>
            <w:r>
              <w:rPr>
                <w:rFonts w:cs="Calibri"/>
                <w:sz w:val="20"/>
                <w:szCs w:val="20"/>
                <w:lang w:eastAsia="hr-HR"/>
              </w:rPr>
              <w:t>Sredstva planirana u iznosu 2.327,00 eura za materijal i dijelove za tek. I inv. održ. se povećavaju na 2.523,00  eura jer  ista neće biti dostatna za potrebe izvršavanja obveza po toj stavci za potrebe održavanja centra NATURA SMŽ.</w:t>
            </w:r>
          </w:p>
        </w:tc>
      </w:tr>
      <w:tr w:rsidR="001E311C" w14:paraId="04F91FFD"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83EE3E6" w14:textId="77777777" w:rsidR="001E311C" w:rsidRDefault="001E311C">
            <w:pPr>
              <w:tabs>
                <w:tab w:val="left" w:pos="3053"/>
              </w:tabs>
              <w:jc w:val="center"/>
              <w:rPr>
                <w:rFonts w:cs="Calibri"/>
                <w:b/>
                <w:sz w:val="22"/>
                <w:szCs w:val="22"/>
                <w:lang w:eastAsia="en-US"/>
              </w:rPr>
            </w:pPr>
            <w:r>
              <w:rPr>
                <w:rFonts w:cs="Calibri"/>
                <w:b/>
              </w:rPr>
              <w:t>R2725-01</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FB9C64C" w14:textId="77777777" w:rsidR="001E311C" w:rsidRDefault="001E311C">
            <w:pPr>
              <w:tabs>
                <w:tab w:val="left" w:pos="3053"/>
              </w:tabs>
              <w:rPr>
                <w:rFonts w:cs="Calibri"/>
                <w:b/>
              </w:rPr>
            </w:pPr>
            <w:r>
              <w:rPr>
                <w:rFonts w:cs="Calibri"/>
                <w:sz w:val="20"/>
                <w:szCs w:val="20"/>
                <w:lang w:eastAsia="hr-HR"/>
              </w:rPr>
              <w:t>Sredstva planirana u iznosu  od 0,00 eura za sitni inventar se povećavaju na 1.530,00 eura za potrebe centra NATURA SMŽ.</w:t>
            </w:r>
          </w:p>
        </w:tc>
      </w:tr>
      <w:tr w:rsidR="001E311C" w14:paraId="5429FDD2"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44CE03C" w14:textId="77777777" w:rsidR="001E311C" w:rsidRDefault="001E311C">
            <w:pPr>
              <w:tabs>
                <w:tab w:val="left" w:pos="3053"/>
              </w:tabs>
              <w:jc w:val="center"/>
              <w:rPr>
                <w:rFonts w:cs="Calibri"/>
                <w:b/>
              </w:rPr>
            </w:pPr>
            <w:r>
              <w:rPr>
                <w:rFonts w:cs="Calibri"/>
                <w:b/>
              </w:rPr>
              <w:t>R2727 -01</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4347E4" w14:textId="77777777" w:rsidR="001E311C" w:rsidRDefault="001E311C">
            <w:pPr>
              <w:tabs>
                <w:tab w:val="left" w:pos="3053"/>
              </w:tabs>
              <w:rPr>
                <w:rFonts w:cs="Calibri"/>
                <w:sz w:val="20"/>
                <w:szCs w:val="20"/>
                <w:lang w:eastAsia="hr-HR"/>
              </w:rPr>
            </w:pPr>
            <w:r>
              <w:rPr>
                <w:rFonts w:cs="Calibri"/>
                <w:sz w:val="20"/>
                <w:szCs w:val="20"/>
                <w:lang w:eastAsia="hr-HR"/>
              </w:rPr>
              <w:t>Sredstva planirana u iznosu od 0,00 eura za usluge telefona, pošte i prijevoza se  povećavaju na 536,00  eura za potrebe navedenih usluga do kraja 2023. godine</w:t>
            </w:r>
          </w:p>
        </w:tc>
      </w:tr>
      <w:tr w:rsidR="001E311C" w14:paraId="311448BC"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9FB5533" w14:textId="77777777" w:rsidR="001E311C" w:rsidRDefault="001E311C">
            <w:pPr>
              <w:tabs>
                <w:tab w:val="left" w:pos="3053"/>
              </w:tabs>
              <w:jc w:val="center"/>
              <w:rPr>
                <w:rFonts w:cs="Calibri"/>
                <w:b/>
                <w:sz w:val="22"/>
                <w:szCs w:val="22"/>
                <w:lang w:eastAsia="en-US"/>
              </w:rPr>
            </w:pPr>
            <w:r>
              <w:rPr>
                <w:rFonts w:cs="Calibri"/>
                <w:b/>
              </w:rPr>
              <w:t>R2728</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A0085A7" w14:textId="77777777" w:rsidR="001E311C" w:rsidRDefault="001E311C">
            <w:pPr>
              <w:tabs>
                <w:tab w:val="left" w:pos="3053"/>
              </w:tabs>
              <w:rPr>
                <w:rFonts w:cs="Calibri"/>
                <w:sz w:val="20"/>
                <w:szCs w:val="20"/>
                <w:lang w:eastAsia="hr-HR"/>
              </w:rPr>
            </w:pPr>
            <w:r>
              <w:rPr>
                <w:rFonts w:cs="Calibri"/>
                <w:sz w:val="20"/>
                <w:szCs w:val="20"/>
                <w:lang w:eastAsia="hr-HR"/>
              </w:rPr>
              <w:t>Sredstva planirana u iznosu od 1.562,00 eura za usluge tek. i inv održ. se  povećavaju na 3.062,00  eura jer ista neće biti dostatna do kraja 2023. godine za potrebe održavanja centra NATURA SMŽ.</w:t>
            </w:r>
          </w:p>
        </w:tc>
      </w:tr>
      <w:tr w:rsidR="001E311C" w14:paraId="76CEE212"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23731CE" w14:textId="77777777" w:rsidR="001E311C" w:rsidRDefault="001E311C">
            <w:pPr>
              <w:tabs>
                <w:tab w:val="left" w:pos="3053"/>
              </w:tabs>
              <w:jc w:val="center"/>
              <w:rPr>
                <w:rFonts w:cs="Calibri"/>
                <w:b/>
                <w:sz w:val="22"/>
                <w:szCs w:val="22"/>
                <w:lang w:eastAsia="en-US"/>
              </w:rPr>
            </w:pPr>
            <w:r>
              <w:rPr>
                <w:rFonts w:cs="Calibri"/>
                <w:b/>
              </w:rPr>
              <w:t>R2730</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A7EA00D" w14:textId="77777777" w:rsidR="001E311C" w:rsidRDefault="001E311C">
            <w:pPr>
              <w:tabs>
                <w:tab w:val="left" w:pos="3053"/>
              </w:tabs>
              <w:rPr>
                <w:rFonts w:cs="Calibri"/>
                <w:sz w:val="20"/>
                <w:szCs w:val="20"/>
                <w:lang w:eastAsia="hr-HR"/>
              </w:rPr>
            </w:pPr>
            <w:r>
              <w:rPr>
                <w:rFonts w:cs="Calibri"/>
                <w:sz w:val="20"/>
                <w:szCs w:val="20"/>
                <w:lang w:eastAsia="hr-HR"/>
              </w:rPr>
              <w:t>Sredstva planirana u iznosu od 2.482,00 eura za zakupninu i najamninu se  povećavaju na 2.843,00  eura jer ista neće biti dostatna do kraja 2023. godine</w:t>
            </w:r>
          </w:p>
        </w:tc>
      </w:tr>
      <w:tr w:rsidR="001E311C" w14:paraId="3E023DD8"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9C3B416" w14:textId="77777777" w:rsidR="001E311C" w:rsidRDefault="001E311C">
            <w:pPr>
              <w:tabs>
                <w:tab w:val="left" w:pos="3053"/>
              </w:tabs>
              <w:jc w:val="center"/>
              <w:rPr>
                <w:rFonts w:cs="Calibri"/>
                <w:b/>
                <w:sz w:val="22"/>
                <w:szCs w:val="22"/>
                <w:lang w:eastAsia="en-US"/>
              </w:rPr>
            </w:pPr>
            <w:r>
              <w:rPr>
                <w:rFonts w:cs="Calibri"/>
                <w:b/>
              </w:rPr>
              <w:t>R2731</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3E0B164" w14:textId="77777777" w:rsidR="001E311C" w:rsidRDefault="001E311C">
            <w:pPr>
              <w:tabs>
                <w:tab w:val="left" w:pos="3053"/>
              </w:tabs>
              <w:rPr>
                <w:rFonts w:cs="Calibri"/>
                <w:sz w:val="20"/>
                <w:szCs w:val="20"/>
                <w:lang w:eastAsia="hr-HR"/>
              </w:rPr>
            </w:pPr>
            <w:r>
              <w:rPr>
                <w:rFonts w:cs="Calibri"/>
                <w:sz w:val="20"/>
                <w:szCs w:val="20"/>
                <w:lang w:eastAsia="hr-HR"/>
              </w:rPr>
              <w:t>Sredstva planirana u iznosu od 7.700,00 eura za int. usluge  se  povećavaju na 10.700,00  eura jer ista neće biti dostatna do kraja 2023. godine za izvršavanje obveza prema novim zaposlenicima.</w:t>
            </w:r>
          </w:p>
        </w:tc>
      </w:tr>
      <w:tr w:rsidR="001E311C" w14:paraId="4E420BB3"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70B4C40" w14:textId="77777777" w:rsidR="001E311C" w:rsidRDefault="001E311C">
            <w:pPr>
              <w:tabs>
                <w:tab w:val="left" w:pos="3053"/>
              </w:tabs>
              <w:jc w:val="center"/>
              <w:rPr>
                <w:rFonts w:cs="Calibri"/>
                <w:b/>
                <w:sz w:val="22"/>
                <w:szCs w:val="22"/>
                <w:lang w:eastAsia="en-US"/>
              </w:rPr>
            </w:pPr>
            <w:r>
              <w:rPr>
                <w:rFonts w:cs="Calibri"/>
                <w:b/>
              </w:rPr>
              <w:t>R2733</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77929B7" w14:textId="77777777" w:rsidR="001E311C" w:rsidRDefault="001E311C">
            <w:pPr>
              <w:tabs>
                <w:tab w:val="left" w:pos="3053"/>
              </w:tabs>
              <w:rPr>
                <w:rFonts w:cs="Calibri"/>
                <w:sz w:val="20"/>
                <w:szCs w:val="20"/>
                <w:lang w:eastAsia="hr-HR"/>
              </w:rPr>
            </w:pPr>
            <w:r>
              <w:rPr>
                <w:rFonts w:cs="Calibri"/>
                <w:sz w:val="20"/>
                <w:szCs w:val="20"/>
                <w:lang w:eastAsia="hr-HR"/>
              </w:rPr>
              <w:t>Sredstva planirana u iznosu od 531,00 eura za ostale usluge se  povećavaju na 1.331,00  eura jer ista neće biti dostatna do kraja 2023. godine</w:t>
            </w:r>
          </w:p>
        </w:tc>
      </w:tr>
      <w:tr w:rsidR="001E311C" w14:paraId="2C19EEA3"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6C7B109" w14:textId="77777777" w:rsidR="001E311C" w:rsidRDefault="001E311C">
            <w:pPr>
              <w:tabs>
                <w:tab w:val="left" w:pos="3053"/>
              </w:tabs>
              <w:jc w:val="center"/>
              <w:rPr>
                <w:rFonts w:cs="Calibri"/>
                <w:b/>
                <w:sz w:val="22"/>
                <w:szCs w:val="22"/>
                <w:lang w:eastAsia="en-US"/>
              </w:rPr>
            </w:pPr>
            <w:r>
              <w:rPr>
                <w:rFonts w:cs="Calibri"/>
                <w:b/>
              </w:rPr>
              <w:t>R2734</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5DF8C66" w14:textId="77777777" w:rsidR="001E311C" w:rsidRDefault="001E311C">
            <w:pPr>
              <w:tabs>
                <w:tab w:val="left" w:pos="3053"/>
              </w:tabs>
              <w:rPr>
                <w:rFonts w:cs="Calibri"/>
                <w:sz w:val="20"/>
                <w:szCs w:val="20"/>
                <w:lang w:eastAsia="hr-HR"/>
              </w:rPr>
            </w:pPr>
            <w:r>
              <w:rPr>
                <w:rFonts w:cs="Calibri"/>
                <w:sz w:val="20"/>
                <w:szCs w:val="20"/>
                <w:lang w:eastAsia="hr-HR"/>
              </w:rPr>
              <w:t>Sredstva planirana u iznosu od 10.618,00 eura za naknade za rad predstavničkih i izvršnih tijela se  smanjuju na 10.153,00 eura jer će ista biti dostatna do kraja 2023. godine</w:t>
            </w:r>
          </w:p>
        </w:tc>
      </w:tr>
      <w:tr w:rsidR="001E311C" w14:paraId="08E12213"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9E4A4EC" w14:textId="77777777" w:rsidR="001E311C" w:rsidRDefault="001E311C">
            <w:pPr>
              <w:tabs>
                <w:tab w:val="left" w:pos="3053"/>
              </w:tabs>
              <w:jc w:val="center"/>
              <w:rPr>
                <w:rFonts w:cs="Calibri"/>
                <w:b/>
                <w:sz w:val="22"/>
                <w:szCs w:val="22"/>
                <w:lang w:eastAsia="en-US"/>
              </w:rPr>
            </w:pPr>
            <w:r>
              <w:rPr>
                <w:rFonts w:cs="Calibri"/>
                <w:b/>
              </w:rPr>
              <w:t>R2724-02</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97FD66" w14:textId="77777777" w:rsidR="001E311C" w:rsidRDefault="001E311C">
            <w:pPr>
              <w:tabs>
                <w:tab w:val="left" w:pos="3053"/>
              </w:tabs>
              <w:rPr>
                <w:rFonts w:cs="Calibri"/>
                <w:sz w:val="20"/>
                <w:szCs w:val="20"/>
                <w:lang w:eastAsia="hr-HR"/>
              </w:rPr>
            </w:pPr>
            <w:r>
              <w:rPr>
                <w:rFonts w:cs="Calibri"/>
                <w:sz w:val="20"/>
                <w:szCs w:val="20"/>
                <w:lang w:eastAsia="hr-HR"/>
              </w:rPr>
              <w:t>Sredstva planirana u iznosu od 0,00 eura za službena putovanja se  povećavaju na 600,99 eura za potrebe navedenih usluga do kraja 2023. godine</w:t>
            </w:r>
          </w:p>
        </w:tc>
      </w:tr>
      <w:tr w:rsidR="001E311C" w14:paraId="2DD91B18"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FE4FB95" w14:textId="77777777" w:rsidR="001E311C" w:rsidRDefault="001E311C">
            <w:pPr>
              <w:tabs>
                <w:tab w:val="left" w:pos="3053"/>
              </w:tabs>
              <w:jc w:val="center"/>
              <w:rPr>
                <w:rFonts w:cs="Calibri"/>
                <w:b/>
                <w:sz w:val="22"/>
                <w:szCs w:val="22"/>
                <w:lang w:eastAsia="en-US"/>
              </w:rPr>
            </w:pPr>
            <w:r>
              <w:rPr>
                <w:rFonts w:cs="Calibri"/>
                <w:b/>
              </w:rPr>
              <w:t>R2724-01</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94644F" w14:textId="77777777" w:rsidR="001E311C" w:rsidRDefault="001E311C">
            <w:pPr>
              <w:tabs>
                <w:tab w:val="left" w:pos="3053"/>
              </w:tabs>
              <w:rPr>
                <w:rFonts w:cs="Calibri"/>
                <w:sz w:val="20"/>
                <w:szCs w:val="20"/>
                <w:lang w:eastAsia="hr-HR"/>
              </w:rPr>
            </w:pPr>
            <w:r>
              <w:rPr>
                <w:rFonts w:cs="Calibri"/>
                <w:sz w:val="20"/>
                <w:szCs w:val="20"/>
                <w:lang w:eastAsia="hr-HR"/>
              </w:rPr>
              <w:t>Sredstva planirana u iznosu od 0,00 eura za materijal i dijelovi za tek. i inv. održ. se  povećavaju na 196,00  eura za potrebe održavanja centra NATURA SMŽ</w:t>
            </w:r>
          </w:p>
        </w:tc>
      </w:tr>
      <w:tr w:rsidR="001E311C" w14:paraId="5D6E6F7A"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F12CE0" w14:textId="77777777" w:rsidR="001E311C" w:rsidRDefault="001E311C">
            <w:pPr>
              <w:tabs>
                <w:tab w:val="left" w:pos="3053"/>
              </w:tabs>
              <w:jc w:val="center"/>
              <w:rPr>
                <w:rFonts w:cs="Calibri"/>
                <w:b/>
                <w:sz w:val="22"/>
                <w:szCs w:val="22"/>
                <w:lang w:eastAsia="en-US"/>
              </w:rPr>
            </w:pPr>
            <w:r>
              <w:rPr>
                <w:rFonts w:cs="Calibri"/>
                <w:b/>
              </w:rPr>
              <w:t>R4610</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538051" w14:textId="77777777" w:rsidR="001E311C" w:rsidRDefault="001E311C">
            <w:pPr>
              <w:tabs>
                <w:tab w:val="left" w:pos="3053"/>
              </w:tabs>
              <w:rPr>
                <w:rFonts w:cs="Calibri"/>
                <w:sz w:val="20"/>
                <w:szCs w:val="20"/>
                <w:lang w:eastAsia="hr-HR"/>
              </w:rPr>
            </w:pPr>
            <w:r>
              <w:rPr>
                <w:rFonts w:cs="Calibri"/>
                <w:sz w:val="20"/>
                <w:szCs w:val="20"/>
                <w:lang w:eastAsia="hr-HR"/>
              </w:rPr>
              <w:t>Sredstva planirana u iznosu od 3.000,00 eura za sitni inv. se  povećavaju na 6.900,00  eura jer ista neće biti dostatna do kraja 2023. godine za potrebe sufinanciranja projekta „Edukacijska staza kroz botanički vrt NATURA SMŽ“</w:t>
            </w:r>
          </w:p>
        </w:tc>
      </w:tr>
      <w:tr w:rsidR="001E311C" w14:paraId="0B6528B3"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0B7832B" w14:textId="77777777" w:rsidR="001E311C" w:rsidRDefault="001E311C">
            <w:pPr>
              <w:tabs>
                <w:tab w:val="left" w:pos="3053"/>
              </w:tabs>
              <w:jc w:val="center"/>
              <w:rPr>
                <w:rFonts w:cs="Calibri"/>
                <w:b/>
                <w:sz w:val="22"/>
                <w:szCs w:val="22"/>
                <w:lang w:eastAsia="en-US"/>
              </w:rPr>
            </w:pPr>
            <w:r>
              <w:rPr>
                <w:rFonts w:cs="Calibri"/>
                <w:b/>
              </w:rPr>
              <w:t>R4607</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2FFF62" w14:textId="77777777" w:rsidR="001E311C" w:rsidRDefault="001E311C">
            <w:pPr>
              <w:tabs>
                <w:tab w:val="left" w:pos="3053"/>
              </w:tabs>
              <w:rPr>
                <w:rFonts w:cs="Calibri"/>
                <w:sz w:val="20"/>
                <w:szCs w:val="20"/>
                <w:lang w:eastAsia="hr-HR"/>
              </w:rPr>
            </w:pPr>
            <w:r>
              <w:rPr>
                <w:rFonts w:cs="Calibri"/>
                <w:sz w:val="20"/>
                <w:szCs w:val="20"/>
                <w:lang w:eastAsia="hr-HR"/>
              </w:rPr>
              <w:t>Sredstva planirana u iznosu od 15.000,00 eura za sitni inv. iz projekta „Edukacijska staza kroz botanički vrt NATURA SMŽ“ se  povećavaju na 21.600,00  eura jer ista neće biti dostatna do kraja 2023. godine</w:t>
            </w:r>
          </w:p>
        </w:tc>
      </w:tr>
      <w:tr w:rsidR="001E311C" w14:paraId="621AB7AB"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2D70330" w14:textId="77777777" w:rsidR="001E311C" w:rsidRDefault="001E311C">
            <w:pPr>
              <w:tabs>
                <w:tab w:val="left" w:pos="3053"/>
              </w:tabs>
              <w:jc w:val="center"/>
              <w:rPr>
                <w:rFonts w:cs="Calibri"/>
                <w:b/>
                <w:sz w:val="22"/>
                <w:szCs w:val="22"/>
                <w:lang w:eastAsia="en-US"/>
              </w:rPr>
            </w:pPr>
            <w:r>
              <w:rPr>
                <w:rFonts w:cs="Calibri"/>
                <w:b/>
              </w:rPr>
              <w:t>R2741-01</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DA23010" w14:textId="77777777" w:rsidR="001E311C" w:rsidRDefault="001E311C">
            <w:pPr>
              <w:tabs>
                <w:tab w:val="left" w:pos="3053"/>
              </w:tabs>
              <w:rPr>
                <w:rFonts w:cs="Calibri"/>
                <w:sz w:val="20"/>
                <w:szCs w:val="20"/>
                <w:lang w:eastAsia="hr-HR"/>
              </w:rPr>
            </w:pPr>
            <w:r>
              <w:rPr>
                <w:rFonts w:cs="Calibri"/>
                <w:sz w:val="20"/>
                <w:szCs w:val="20"/>
                <w:lang w:eastAsia="hr-HR"/>
              </w:rPr>
              <w:t>Sredstva planirana za potrebe projekta Kontrola populacije prioritetnih IAS vrsta u iznosu od 7.000,00 eura za plaću za redovan rad u 2023. godini.</w:t>
            </w:r>
          </w:p>
        </w:tc>
      </w:tr>
      <w:tr w:rsidR="001E311C" w14:paraId="1577A790"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04FD81" w14:textId="77777777" w:rsidR="001E311C" w:rsidRDefault="001E311C">
            <w:pPr>
              <w:tabs>
                <w:tab w:val="left" w:pos="3053"/>
              </w:tabs>
              <w:jc w:val="center"/>
              <w:rPr>
                <w:rFonts w:cs="Calibri"/>
                <w:b/>
                <w:sz w:val="22"/>
                <w:szCs w:val="22"/>
                <w:lang w:eastAsia="en-US"/>
              </w:rPr>
            </w:pPr>
            <w:r>
              <w:rPr>
                <w:rFonts w:cs="Calibri"/>
                <w:b/>
              </w:rPr>
              <w:lastRenderedPageBreak/>
              <w:t>R2741-02</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87E044B" w14:textId="77777777" w:rsidR="001E311C" w:rsidRDefault="001E311C">
            <w:pPr>
              <w:tabs>
                <w:tab w:val="left" w:pos="3053"/>
              </w:tabs>
              <w:rPr>
                <w:rFonts w:cs="Calibri"/>
                <w:sz w:val="20"/>
                <w:szCs w:val="20"/>
                <w:lang w:eastAsia="hr-HR"/>
              </w:rPr>
            </w:pPr>
            <w:r>
              <w:rPr>
                <w:rFonts w:cs="Calibri"/>
                <w:sz w:val="20"/>
                <w:szCs w:val="20"/>
                <w:lang w:eastAsia="hr-HR"/>
              </w:rPr>
              <w:t>Sredstva planirana za potrebe projekta Kontrola populacije prioritetnih IAS vrsta u iznosu od 1.000,00 eura za doprinose za zdr.osig. u 2023. godini.</w:t>
            </w:r>
          </w:p>
        </w:tc>
      </w:tr>
      <w:tr w:rsidR="001E311C" w14:paraId="24DB99F9"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A63EB99" w14:textId="77777777" w:rsidR="001E311C" w:rsidRDefault="001E311C">
            <w:pPr>
              <w:tabs>
                <w:tab w:val="left" w:pos="3053"/>
              </w:tabs>
              <w:jc w:val="center"/>
              <w:rPr>
                <w:rFonts w:cs="Calibri"/>
                <w:b/>
                <w:sz w:val="22"/>
                <w:szCs w:val="22"/>
                <w:lang w:eastAsia="en-US"/>
              </w:rPr>
            </w:pPr>
            <w:r>
              <w:rPr>
                <w:rFonts w:cs="Calibri"/>
                <w:b/>
              </w:rPr>
              <w:t>R2741-03</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6520D78" w14:textId="77777777" w:rsidR="001E311C" w:rsidRDefault="001E311C">
            <w:pPr>
              <w:tabs>
                <w:tab w:val="left" w:pos="3053"/>
              </w:tabs>
              <w:rPr>
                <w:rFonts w:cs="Calibri"/>
                <w:sz w:val="20"/>
                <w:szCs w:val="20"/>
                <w:lang w:eastAsia="hr-HR"/>
              </w:rPr>
            </w:pPr>
            <w:r>
              <w:rPr>
                <w:rFonts w:cs="Calibri"/>
                <w:sz w:val="20"/>
                <w:szCs w:val="20"/>
                <w:lang w:eastAsia="hr-HR"/>
              </w:rPr>
              <w:t>Sredstva planirana za potrebe projekta Kontrola populacije prioritetnih IAS vrsta u iznosu od 1.400,00 eura za naknadu za prijevoz  u 2023. godini.</w:t>
            </w:r>
          </w:p>
        </w:tc>
      </w:tr>
      <w:tr w:rsidR="001E311C" w14:paraId="2B22FAFF"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AEB615" w14:textId="77777777" w:rsidR="001E311C" w:rsidRDefault="001E311C">
            <w:pPr>
              <w:tabs>
                <w:tab w:val="left" w:pos="3053"/>
              </w:tabs>
              <w:jc w:val="center"/>
              <w:rPr>
                <w:rFonts w:cs="Calibri"/>
                <w:b/>
                <w:sz w:val="22"/>
                <w:szCs w:val="22"/>
                <w:lang w:eastAsia="en-US"/>
              </w:rPr>
            </w:pPr>
            <w:r>
              <w:rPr>
                <w:rFonts w:cs="Calibri"/>
                <w:b/>
              </w:rPr>
              <w:t>R2741 -04</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8C0831" w14:textId="77777777" w:rsidR="001E311C" w:rsidRDefault="001E311C">
            <w:pPr>
              <w:tabs>
                <w:tab w:val="left" w:pos="3053"/>
              </w:tabs>
              <w:rPr>
                <w:rFonts w:cs="Calibri"/>
                <w:sz w:val="20"/>
                <w:szCs w:val="20"/>
                <w:lang w:eastAsia="hr-HR"/>
              </w:rPr>
            </w:pPr>
            <w:r>
              <w:rPr>
                <w:rFonts w:cs="Calibri"/>
                <w:sz w:val="20"/>
                <w:szCs w:val="20"/>
                <w:lang w:eastAsia="hr-HR"/>
              </w:rPr>
              <w:t>Sredstva planirana za potrebe projekta Kontrola populacije prioritetnih IAS vrsta u iznosu od 300,00 za energiju u 2023. godini.</w:t>
            </w:r>
          </w:p>
        </w:tc>
      </w:tr>
      <w:tr w:rsidR="001E311C" w14:paraId="2724B8E0"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803CF24" w14:textId="77777777" w:rsidR="001E311C" w:rsidRDefault="001E311C">
            <w:pPr>
              <w:tabs>
                <w:tab w:val="left" w:pos="3053"/>
              </w:tabs>
              <w:jc w:val="center"/>
              <w:rPr>
                <w:rFonts w:cs="Calibri"/>
                <w:b/>
                <w:sz w:val="22"/>
                <w:szCs w:val="22"/>
                <w:lang w:eastAsia="en-US"/>
              </w:rPr>
            </w:pPr>
            <w:r>
              <w:rPr>
                <w:rFonts w:cs="Calibri"/>
                <w:b/>
              </w:rPr>
              <w:t>R2741-05</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52E955C" w14:textId="77777777" w:rsidR="001E311C" w:rsidRDefault="001E311C">
            <w:pPr>
              <w:tabs>
                <w:tab w:val="left" w:pos="3053"/>
              </w:tabs>
              <w:rPr>
                <w:rFonts w:cs="Calibri"/>
                <w:sz w:val="20"/>
                <w:szCs w:val="20"/>
                <w:lang w:eastAsia="hr-HR"/>
              </w:rPr>
            </w:pPr>
            <w:r>
              <w:rPr>
                <w:rFonts w:cs="Calibri"/>
                <w:sz w:val="20"/>
                <w:szCs w:val="20"/>
                <w:lang w:eastAsia="hr-HR"/>
              </w:rPr>
              <w:t>Sredstva planirana za potrebe projekta Kontrola populacije prioritetnih IAS vrsta u iznosu od 400,00 za mat. I dijel. Za tek. i inv. održ. u 2023. godini.</w:t>
            </w:r>
          </w:p>
        </w:tc>
      </w:tr>
      <w:tr w:rsidR="001E311C" w14:paraId="4522CA17"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6D523AB" w14:textId="77777777" w:rsidR="001E311C" w:rsidRDefault="001E311C">
            <w:pPr>
              <w:tabs>
                <w:tab w:val="left" w:pos="3053"/>
              </w:tabs>
              <w:jc w:val="center"/>
              <w:rPr>
                <w:rFonts w:cs="Calibri"/>
                <w:b/>
                <w:sz w:val="22"/>
                <w:szCs w:val="22"/>
                <w:lang w:eastAsia="en-US"/>
              </w:rPr>
            </w:pPr>
            <w:r>
              <w:rPr>
                <w:rFonts w:cs="Calibri"/>
                <w:b/>
              </w:rPr>
              <w:t>R2741-06</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9C63D18" w14:textId="77777777" w:rsidR="001E311C" w:rsidRDefault="001E311C">
            <w:pPr>
              <w:tabs>
                <w:tab w:val="left" w:pos="3053"/>
              </w:tabs>
              <w:rPr>
                <w:rFonts w:cs="Calibri"/>
                <w:sz w:val="20"/>
                <w:szCs w:val="20"/>
                <w:lang w:eastAsia="hr-HR"/>
              </w:rPr>
            </w:pPr>
            <w:r>
              <w:rPr>
                <w:rFonts w:cs="Calibri"/>
                <w:sz w:val="20"/>
                <w:szCs w:val="20"/>
                <w:lang w:eastAsia="hr-HR"/>
              </w:rPr>
              <w:t>Sredstva planirana za potrebe projekta Kontrola populacije prioritetnih IAS vrsta u iznosu od 1.200,00 eura za sitni inv. u 2023. godini.</w:t>
            </w:r>
          </w:p>
        </w:tc>
      </w:tr>
      <w:tr w:rsidR="001E311C" w14:paraId="245D8B50"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2AF9E4F" w14:textId="77777777" w:rsidR="001E311C" w:rsidRDefault="001E311C">
            <w:pPr>
              <w:tabs>
                <w:tab w:val="left" w:pos="3053"/>
              </w:tabs>
              <w:jc w:val="center"/>
              <w:rPr>
                <w:rFonts w:cs="Calibri"/>
                <w:b/>
                <w:sz w:val="22"/>
                <w:szCs w:val="22"/>
                <w:lang w:eastAsia="en-US"/>
              </w:rPr>
            </w:pPr>
            <w:r>
              <w:rPr>
                <w:rFonts w:cs="Calibri"/>
                <w:b/>
              </w:rPr>
              <w:t>R2741-07</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92142" w14:textId="77777777" w:rsidR="001E311C" w:rsidRDefault="001E311C">
            <w:pPr>
              <w:tabs>
                <w:tab w:val="left" w:pos="3053"/>
              </w:tabs>
              <w:rPr>
                <w:rFonts w:cs="Calibri"/>
                <w:sz w:val="20"/>
                <w:szCs w:val="20"/>
                <w:lang w:eastAsia="hr-HR"/>
              </w:rPr>
            </w:pPr>
            <w:r>
              <w:rPr>
                <w:rFonts w:cs="Calibri"/>
                <w:sz w:val="20"/>
                <w:szCs w:val="20"/>
                <w:lang w:eastAsia="hr-HR"/>
              </w:rPr>
              <w:t>Sredstva planirana za potrebe projekta Kontrola populacije prioritetnih IAS vrsta u iznosu od 1.000,00 za zaštitnu odjeću u 2023. godini.</w:t>
            </w:r>
          </w:p>
        </w:tc>
      </w:tr>
      <w:tr w:rsidR="001E311C" w14:paraId="61398920"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3B64797" w14:textId="77777777" w:rsidR="001E311C" w:rsidRDefault="001E311C">
            <w:pPr>
              <w:tabs>
                <w:tab w:val="left" w:pos="3053"/>
              </w:tabs>
              <w:jc w:val="center"/>
              <w:rPr>
                <w:rFonts w:cs="Calibri"/>
                <w:b/>
                <w:sz w:val="22"/>
                <w:szCs w:val="22"/>
                <w:lang w:eastAsia="en-US"/>
              </w:rPr>
            </w:pPr>
            <w:r>
              <w:rPr>
                <w:rFonts w:cs="Calibri"/>
                <w:b/>
              </w:rPr>
              <w:t>R 2741-08</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2E5494A" w14:textId="77777777" w:rsidR="001E311C" w:rsidRDefault="001E311C">
            <w:pPr>
              <w:tabs>
                <w:tab w:val="left" w:pos="3053"/>
              </w:tabs>
              <w:rPr>
                <w:rFonts w:cs="Calibri"/>
                <w:sz w:val="20"/>
                <w:szCs w:val="20"/>
                <w:lang w:eastAsia="hr-HR"/>
              </w:rPr>
            </w:pPr>
            <w:r>
              <w:rPr>
                <w:rFonts w:cs="Calibri"/>
                <w:sz w:val="20"/>
                <w:szCs w:val="20"/>
                <w:lang w:eastAsia="hr-HR"/>
              </w:rPr>
              <w:t>Sredstva planirana za potrebe projekta Kontrola populacije prioritetnih IAS vrsta u iznosu od 1.000,00 za intelektualne usluge u 2023. godini.</w:t>
            </w:r>
          </w:p>
        </w:tc>
      </w:tr>
      <w:tr w:rsidR="001E311C" w14:paraId="068208AA"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74E8A88" w14:textId="77777777" w:rsidR="001E311C" w:rsidRDefault="001E311C">
            <w:pPr>
              <w:tabs>
                <w:tab w:val="left" w:pos="3053"/>
              </w:tabs>
              <w:jc w:val="center"/>
              <w:rPr>
                <w:rFonts w:cs="Calibri"/>
                <w:b/>
                <w:sz w:val="22"/>
                <w:szCs w:val="22"/>
                <w:lang w:eastAsia="en-US"/>
              </w:rPr>
            </w:pPr>
            <w:r>
              <w:rPr>
                <w:rFonts w:cs="Calibri"/>
                <w:b/>
              </w:rPr>
              <w:t>R2741-13</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B25718E" w14:textId="77777777" w:rsidR="001E311C" w:rsidRDefault="001E311C">
            <w:pPr>
              <w:tabs>
                <w:tab w:val="left" w:pos="3053"/>
              </w:tabs>
              <w:rPr>
                <w:rFonts w:cs="Calibri"/>
                <w:sz w:val="20"/>
                <w:szCs w:val="20"/>
                <w:lang w:eastAsia="hr-HR"/>
              </w:rPr>
            </w:pPr>
            <w:r>
              <w:rPr>
                <w:rFonts w:cs="Calibri"/>
                <w:sz w:val="20"/>
                <w:szCs w:val="20"/>
                <w:lang w:eastAsia="hr-HR"/>
              </w:rPr>
              <w:t>Sredstva planirana za potrebe projekta Kontrola populacije prioritetnih IAS vrsta u iznosu od 1.300,00 za opremu za ostale namjene u 2023. godini.</w:t>
            </w:r>
          </w:p>
        </w:tc>
      </w:tr>
      <w:tr w:rsidR="001E311C" w14:paraId="0C96658A" w14:textId="77777777" w:rsidTr="001E311C">
        <w:tc>
          <w:tcPr>
            <w:tcW w:w="35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5931E73" w14:textId="77777777" w:rsidR="001E311C" w:rsidRDefault="001E311C">
            <w:pPr>
              <w:tabs>
                <w:tab w:val="left" w:pos="3053"/>
              </w:tabs>
              <w:jc w:val="center"/>
              <w:rPr>
                <w:rFonts w:cs="Calibri"/>
                <w:b/>
                <w:sz w:val="22"/>
                <w:szCs w:val="22"/>
                <w:lang w:eastAsia="en-US"/>
              </w:rPr>
            </w:pPr>
            <w:r>
              <w:rPr>
                <w:rFonts w:cs="Calibri"/>
                <w:b/>
              </w:rPr>
              <w:t>R2741-11</w:t>
            </w:r>
          </w:p>
        </w:tc>
        <w:tc>
          <w:tcPr>
            <w:tcW w:w="542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040090" w14:textId="77777777" w:rsidR="001E311C" w:rsidRDefault="001E311C">
            <w:pPr>
              <w:tabs>
                <w:tab w:val="left" w:pos="3053"/>
              </w:tabs>
              <w:rPr>
                <w:rFonts w:cs="Calibri"/>
                <w:sz w:val="20"/>
                <w:szCs w:val="20"/>
                <w:lang w:eastAsia="hr-HR"/>
              </w:rPr>
            </w:pPr>
            <w:r>
              <w:rPr>
                <w:rFonts w:cs="Calibri"/>
                <w:sz w:val="20"/>
                <w:szCs w:val="20"/>
                <w:lang w:eastAsia="hr-HR"/>
              </w:rPr>
              <w:t>Sredstva planirana za potrebe projekta Kontrola populacije prioritetnih IAS vrsta u iznosu od 51.946,78 eura za prijevozna sredstva u cestovnom prometu u 2023. godini.</w:t>
            </w:r>
          </w:p>
        </w:tc>
      </w:tr>
    </w:tbl>
    <w:p w14:paraId="00C20EB7" w14:textId="77777777" w:rsidR="001E311C" w:rsidRDefault="001E311C" w:rsidP="001E311C">
      <w:pPr>
        <w:tabs>
          <w:tab w:val="left" w:pos="3053"/>
        </w:tabs>
        <w:rPr>
          <w:rFonts w:ascii="Calibri" w:eastAsia="Calibri" w:hAnsi="Calibri" w:cs="Calibri"/>
          <w:sz w:val="22"/>
          <w:szCs w:val="22"/>
          <w:lang w:eastAsia="en-US"/>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p>
    <w:p w14:paraId="2500FA05" w14:textId="77777777" w:rsidR="001763C6" w:rsidRPr="00852B7B" w:rsidRDefault="001763C6" w:rsidP="00852B7B">
      <w:pPr>
        <w:tabs>
          <w:tab w:val="left" w:pos="2448"/>
        </w:tabs>
      </w:pPr>
    </w:p>
    <w:sectPr w:rsidR="001763C6" w:rsidRPr="00852B7B" w:rsidSect="00D0630A">
      <w:headerReference w:type="even" r:id="rId7"/>
      <w:headerReference w:type="default" r:id="rId8"/>
      <w:footerReference w:type="even" r:id="rId9"/>
      <w:footerReference w:type="default" r:id="rId10"/>
      <w:headerReference w:type="first" r:id="rId11"/>
      <w:footerReference w:type="first" r:id="rId12"/>
      <w:pgSz w:w="11906" w:h="16838"/>
      <w:pgMar w:top="212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BDC64" w14:textId="77777777" w:rsidR="003B38A1" w:rsidRDefault="003B38A1" w:rsidP="004B0E30">
      <w:r>
        <w:separator/>
      </w:r>
    </w:p>
  </w:endnote>
  <w:endnote w:type="continuationSeparator" w:id="0">
    <w:p w14:paraId="65057D08" w14:textId="77777777" w:rsidR="003B38A1" w:rsidRDefault="003B38A1" w:rsidP="004B0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FF1A7" w14:textId="77777777" w:rsidR="00154C74" w:rsidRDefault="00154C74">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939D0" w14:textId="77777777" w:rsidR="00154C74" w:rsidRDefault="00154C74">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28EC4" w14:textId="77777777" w:rsidR="00154C74" w:rsidRDefault="00154C7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8D609" w14:textId="77777777" w:rsidR="003B38A1" w:rsidRDefault="003B38A1" w:rsidP="004B0E30">
      <w:r>
        <w:separator/>
      </w:r>
    </w:p>
  </w:footnote>
  <w:footnote w:type="continuationSeparator" w:id="0">
    <w:p w14:paraId="553806E7" w14:textId="77777777" w:rsidR="003B38A1" w:rsidRDefault="003B38A1" w:rsidP="004B0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A384" w14:textId="77777777" w:rsidR="00154C74" w:rsidRDefault="00154C74">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F02B1" w14:textId="77777777" w:rsidR="00D0630A" w:rsidRDefault="00D0630A" w:rsidP="00852B7B">
    <w:pPr>
      <w:pStyle w:val="Zaglavlje"/>
      <w:ind w:left="-284"/>
    </w:pPr>
  </w:p>
  <w:p w14:paraId="51B72B73" w14:textId="1CCB1652" w:rsidR="004B0E30" w:rsidRDefault="004B0E30" w:rsidP="00852B7B">
    <w:pPr>
      <w:pStyle w:val="Zaglavlje"/>
      <w:ind w:left="-284"/>
    </w:pPr>
    <w:r>
      <w:t>OBRAZLOŽENJE POSEBNOG DIJELA</w:t>
    </w:r>
    <w:r w:rsidR="0010682B">
      <w:t xml:space="preserve"> </w:t>
    </w:r>
    <w:r w:rsidR="00154C74">
      <w:t xml:space="preserve">2. </w:t>
    </w:r>
    <w:r w:rsidR="0010682B">
      <w:t>REBALANSA</w:t>
    </w:r>
    <w:r>
      <w:t xml:space="preserve"> PRORAČUNA</w:t>
    </w:r>
    <w:r w:rsidR="0010682B">
      <w:t xml:space="preserve"> ZA 2023. GODINU</w:t>
    </w:r>
  </w:p>
  <w:p w14:paraId="7B0AAADF" w14:textId="77777777" w:rsidR="00852B7B" w:rsidRDefault="00852B7B">
    <w:pPr>
      <w:pStyle w:val="Zaglavlje"/>
    </w:pPr>
  </w:p>
  <w:p w14:paraId="634A33E1" w14:textId="77777777" w:rsidR="00852B7B" w:rsidRDefault="00852B7B">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8AFE9" w14:textId="77777777" w:rsidR="00154C74" w:rsidRDefault="00154C74">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B165C"/>
    <w:multiLevelType w:val="hybridMultilevel"/>
    <w:tmpl w:val="D536302A"/>
    <w:lvl w:ilvl="0" w:tplc="A30C8724">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62AA6E2B"/>
    <w:multiLevelType w:val="hybridMultilevel"/>
    <w:tmpl w:val="855211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414018095">
    <w:abstractNumId w:val="0"/>
  </w:num>
  <w:num w:numId="2" w16cid:durableId="5151180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0D2"/>
    <w:rsid w:val="000D686F"/>
    <w:rsid w:val="0010682B"/>
    <w:rsid w:val="00154C74"/>
    <w:rsid w:val="001763C6"/>
    <w:rsid w:val="001E311C"/>
    <w:rsid w:val="003B38A1"/>
    <w:rsid w:val="004B0E30"/>
    <w:rsid w:val="004C0A63"/>
    <w:rsid w:val="006D5825"/>
    <w:rsid w:val="007070D2"/>
    <w:rsid w:val="00800355"/>
    <w:rsid w:val="00820047"/>
    <w:rsid w:val="00852B7B"/>
    <w:rsid w:val="008E6B1B"/>
    <w:rsid w:val="00B25143"/>
    <w:rsid w:val="00C67F48"/>
    <w:rsid w:val="00CD4B61"/>
    <w:rsid w:val="00D0630A"/>
    <w:rsid w:val="00D468DF"/>
    <w:rsid w:val="00D732CA"/>
    <w:rsid w:val="00DA1CB1"/>
    <w:rsid w:val="00DB258A"/>
    <w:rsid w:val="00E64FB1"/>
    <w:rsid w:val="00EC66DF"/>
    <w:rsid w:val="00ED78D4"/>
    <w:rsid w:val="00F4083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F3971"/>
  <w15:chartTrackingRefBased/>
  <w15:docId w15:val="{D956B1B6-0C1D-4CC0-9EE4-73BDF6DF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0D2"/>
    <w:pPr>
      <w:widowControl w:val="0"/>
      <w:suppressAutoHyphens/>
      <w:spacing w:after="0" w:line="240" w:lineRule="auto"/>
    </w:pPr>
    <w:rPr>
      <w:rFonts w:ascii="Times New Roman" w:eastAsia="SimSun" w:hAnsi="Times New Roman" w:cs="Tahoma"/>
      <w:kern w:val="1"/>
      <w:sz w:val="24"/>
      <w:szCs w:val="24"/>
      <w:lang w:eastAsia="hi-IN" w:bidi="hi-I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4B0E30"/>
    <w:pPr>
      <w:tabs>
        <w:tab w:val="center" w:pos="4536"/>
        <w:tab w:val="right" w:pos="9072"/>
      </w:tabs>
    </w:pPr>
    <w:rPr>
      <w:rFonts w:cs="Mangal"/>
      <w:szCs w:val="21"/>
    </w:rPr>
  </w:style>
  <w:style w:type="character" w:customStyle="1" w:styleId="ZaglavljeChar">
    <w:name w:val="Zaglavlje Char"/>
    <w:basedOn w:val="Zadanifontodlomka"/>
    <w:link w:val="Zaglavlje"/>
    <w:uiPriority w:val="99"/>
    <w:rsid w:val="004B0E30"/>
    <w:rPr>
      <w:rFonts w:ascii="Times New Roman" w:eastAsia="SimSun" w:hAnsi="Times New Roman" w:cs="Mangal"/>
      <w:kern w:val="1"/>
      <w:sz w:val="24"/>
      <w:szCs w:val="21"/>
      <w:lang w:eastAsia="hi-IN" w:bidi="hi-IN"/>
    </w:rPr>
  </w:style>
  <w:style w:type="paragraph" w:styleId="Podnoje">
    <w:name w:val="footer"/>
    <w:basedOn w:val="Normal"/>
    <w:link w:val="PodnojeChar"/>
    <w:uiPriority w:val="99"/>
    <w:unhideWhenUsed/>
    <w:rsid w:val="004B0E30"/>
    <w:pPr>
      <w:tabs>
        <w:tab w:val="center" w:pos="4536"/>
        <w:tab w:val="right" w:pos="9072"/>
      </w:tabs>
    </w:pPr>
    <w:rPr>
      <w:rFonts w:cs="Mangal"/>
      <w:szCs w:val="21"/>
    </w:rPr>
  </w:style>
  <w:style w:type="character" w:customStyle="1" w:styleId="PodnojeChar">
    <w:name w:val="Podnožje Char"/>
    <w:basedOn w:val="Zadanifontodlomka"/>
    <w:link w:val="Podnoje"/>
    <w:uiPriority w:val="99"/>
    <w:rsid w:val="004B0E30"/>
    <w:rPr>
      <w:rFonts w:ascii="Times New Roman" w:eastAsia="SimSun"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92592">
      <w:bodyDiv w:val="1"/>
      <w:marLeft w:val="0"/>
      <w:marRight w:val="0"/>
      <w:marTop w:val="0"/>
      <w:marBottom w:val="0"/>
      <w:divBdr>
        <w:top w:val="none" w:sz="0" w:space="0" w:color="auto"/>
        <w:left w:val="none" w:sz="0" w:space="0" w:color="auto"/>
        <w:bottom w:val="none" w:sz="0" w:space="0" w:color="auto"/>
        <w:right w:val="none" w:sz="0" w:space="0" w:color="auto"/>
      </w:divBdr>
    </w:div>
    <w:div w:id="67379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1465</Words>
  <Characters>8356</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Adrijana Nenadić</dc:creator>
  <cp:keywords/>
  <dc:description/>
  <cp:lastModifiedBy>smz smz</cp:lastModifiedBy>
  <cp:revision>4</cp:revision>
  <dcterms:created xsi:type="dcterms:W3CDTF">2023-09-13T15:55:00Z</dcterms:created>
  <dcterms:modified xsi:type="dcterms:W3CDTF">2023-09-18T14:42:00Z</dcterms:modified>
</cp:coreProperties>
</file>